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DF86D" w14:textId="0943248D" w:rsidR="00F64E61" w:rsidRPr="0033495A" w:rsidRDefault="000715D4" w:rsidP="001B6024">
      <w:pPr>
        <w:spacing w:after="0" w:line="240" w:lineRule="auto"/>
        <w:jc w:val="center"/>
        <w:rPr>
          <w:b/>
        </w:rPr>
      </w:pPr>
      <w:r w:rsidRPr="0033495A">
        <w:rPr>
          <w:b/>
        </w:rPr>
        <w:t>FY</w:t>
      </w:r>
      <w:r>
        <w:rPr>
          <w:b/>
        </w:rPr>
        <w:t>2023</w:t>
      </w:r>
      <w:r w:rsidRPr="0033495A">
        <w:rPr>
          <w:b/>
        </w:rPr>
        <w:t xml:space="preserve"> </w:t>
      </w:r>
      <w:r w:rsidR="00A66CD5" w:rsidRPr="0033495A">
        <w:rPr>
          <w:b/>
        </w:rPr>
        <w:t>Georgia Balance of State CoC - Competition Certifications and Policy Addendum</w:t>
      </w:r>
      <w:r w:rsidR="004B4EBB" w:rsidRPr="0033495A">
        <w:rPr>
          <w:b/>
        </w:rPr>
        <w:t xml:space="preserve"> </w:t>
      </w:r>
    </w:p>
    <w:p w14:paraId="1DF087FF" w14:textId="341A4574" w:rsidR="00F403E9" w:rsidRPr="0033495A" w:rsidRDefault="00F403E9" w:rsidP="001B6024">
      <w:pPr>
        <w:spacing w:after="0" w:line="240" w:lineRule="auto"/>
        <w:jc w:val="center"/>
        <w:rPr>
          <w:b/>
        </w:rPr>
      </w:pPr>
      <w:r w:rsidRPr="0033495A">
        <w:rPr>
          <w:b/>
        </w:rPr>
        <w:t>Annual Competition</w:t>
      </w:r>
    </w:p>
    <w:p w14:paraId="3B5014B6" w14:textId="0321C9C2" w:rsidR="009817B1" w:rsidRPr="0033495A" w:rsidRDefault="00D15365" w:rsidP="001B6024">
      <w:pPr>
        <w:spacing w:after="0" w:line="240" w:lineRule="auto"/>
        <w:jc w:val="center"/>
        <w:rPr>
          <w:b/>
          <w:sz w:val="16"/>
          <w:szCs w:val="16"/>
        </w:rPr>
      </w:pPr>
      <w:r w:rsidRPr="0033495A">
        <w:rPr>
          <w:b/>
        </w:rPr>
        <w:t xml:space="preserve"> </w:t>
      </w:r>
    </w:p>
    <w:p w14:paraId="0A375CEB" w14:textId="244BCB73" w:rsidR="00A2581D" w:rsidRPr="0033495A" w:rsidRDefault="00A2581D" w:rsidP="001B6024">
      <w:pPr>
        <w:spacing w:after="0" w:line="240" w:lineRule="auto"/>
      </w:pPr>
      <w:r w:rsidRPr="0033495A">
        <w:rPr>
          <w:rFonts w:cs="Arial"/>
        </w:rPr>
        <w:t>The Georgia Balance of State (BoS) Continuum of Care (CoC) is issuing th</w:t>
      </w:r>
      <w:r w:rsidR="0051105A" w:rsidRPr="0033495A">
        <w:rPr>
          <w:rFonts w:cs="Arial"/>
        </w:rPr>
        <w:t>is</w:t>
      </w:r>
      <w:r w:rsidRPr="0033495A">
        <w:rPr>
          <w:rFonts w:cs="Arial"/>
        </w:rPr>
        <w:t xml:space="preserve"> </w:t>
      </w:r>
      <w:r w:rsidR="0051105A" w:rsidRPr="0033495A">
        <w:rPr>
          <w:rFonts w:cs="Arial"/>
        </w:rPr>
        <w:t>“</w:t>
      </w:r>
      <w:r w:rsidR="0051105A" w:rsidRPr="0033495A">
        <w:t>Competition Certifications and Policy Addendum</w:t>
      </w:r>
      <w:r w:rsidR="0051105A" w:rsidRPr="0033495A">
        <w:rPr>
          <w:rFonts w:cs="Arial"/>
        </w:rPr>
        <w:t>”</w:t>
      </w:r>
      <w:r w:rsidRPr="0033495A">
        <w:rPr>
          <w:rFonts w:cs="Arial"/>
        </w:rPr>
        <w:t xml:space="preserve"> that is a </w:t>
      </w:r>
      <w:r w:rsidRPr="0033495A">
        <w:rPr>
          <w:rFonts w:cs="Arial"/>
          <w:u w:val="single"/>
        </w:rPr>
        <w:t xml:space="preserve">required certification that must be submitted with </w:t>
      </w:r>
      <w:r w:rsidR="00C5535F" w:rsidRPr="0033495A">
        <w:rPr>
          <w:rFonts w:cs="Arial"/>
          <w:u w:val="single"/>
        </w:rPr>
        <w:t>ALL</w:t>
      </w:r>
      <w:r w:rsidR="00872593" w:rsidRPr="0033495A">
        <w:rPr>
          <w:rFonts w:cs="Arial"/>
          <w:u w:val="single"/>
        </w:rPr>
        <w:t xml:space="preserve"> </w:t>
      </w:r>
      <w:r w:rsidRPr="0033495A">
        <w:rPr>
          <w:rFonts w:cs="Arial"/>
          <w:u w:val="single"/>
        </w:rPr>
        <w:t>project review applications</w:t>
      </w:r>
      <w:r w:rsidRPr="0033495A">
        <w:rPr>
          <w:rFonts w:cs="Arial"/>
        </w:rPr>
        <w:t xml:space="preserve">.  This document addresses </w:t>
      </w:r>
      <w:r w:rsidR="0051105A" w:rsidRPr="0033495A">
        <w:rPr>
          <w:rFonts w:cs="Arial"/>
        </w:rPr>
        <w:t xml:space="preserve">the </w:t>
      </w:r>
      <w:r w:rsidR="009A63FE" w:rsidRPr="0033495A">
        <w:rPr>
          <w:rFonts w:cs="Arial"/>
        </w:rPr>
        <w:t xml:space="preserve">FY </w:t>
      </w:r>
      <w:r w:rsidR="000715D4">
        <w:rPr>
          <w:rFonts w:cs="Arial"/>
        </w:rPr>
        <w:t>2023</w:t>
      </w:r>
      <w:r w:rsidR="000715D4" w:rsidRPr="0033495A">
        <w:rPr>
          <w:rFonts w:cs="Arial"/>
        </w:rPr>
        <w:t xml:space="preserve"> </w:t>
      </w:r>
      <w:r w:rsidRPr="0033495A">
        <w:rPr>
          <w:rFonts w:cs="Arial"/>
        </w:rPr>
        <w:t xml:space="preserve">BoS CoC policy, items related to project application scoring for Housing First and Low Barrier Housing, and </w:t>
      </w:r>
      <w:r w:rsidR="0051105A" w:rsidRPr="0033495A">
        <w:rPr>
          <w:rFonts w:cs="Arial"/>
        </w:rPr>
        <w:t xml:space="preserve">assurance </w:t>
      </w:r>
      <w:r w:rsidRPr="0033495A">
        <w:rPr>
          <w:rFonts w:cs="Arial"/>
        </w:rPr>
        <w:t xml:space="preserve">from </w:t>
      </w:r>
      <w:r w:rsidR="0051105A" w:rsidRPr="0033495A">
        <w:rPr>
          <w:rFonts w:cs="Arial"/>
        </w:rPr>
        <w:t>a</w:t>
      </w:r>
      <w:r w:rsidRPr="0033495A">
        <w:rPr>
          <w:rFonts w:cs="Arial"/>
        </w:rPr>
        <w:t xml:space="preserve">pplicants that </w:t>
      </w:r>
      <w:r w:rsidRPr="0033495A">
        <w:t xml:space="preserve">all </w:t>
      </w:r>
      <w:r w:rsidR="0051105A" w:rsidRPr="0033495A">
        <w:t xml:space="preserve">required </w:t>
      </w:r>
      <w:r w:rsidR="00407445" w:rsidRPr="0033495A">
        <w:t xml:space="preserve">certifications </w:t>
      </w:r>
      <w:r w:rsidR="00BD542D" w:rsidRPr="0033495A">
        <w:t xml:space="preserve">must be </w:t>
      </w:r>
      <w:r w:rsidR="00783BF4" w:rsidRPr="0033495A">
        <w:t>fully completed</w:t>
      </w:r>
      <w:r w:rsidR="00F96855" w:rsidRPr="0033495A">
        <w:t xml:space="preserve"> and electronically</w:t>
      </w:r>
      <w:r w:rsidRPr="0033495A">
        <w:t xml:space="preserve"> submitted in</w:t>
      </w:r>
      <w:r w:rsidR="00BD542D" w:rsidRPr="0033495A">
        <w:t xml:space="preserve"> the Application or </w:t>
      </w:r>
      <w:r w:rsidRPr="0033495A">
        <w:t xml:space="preserve">Applicant Profile within </w:t>
      </w:r>
      <w:r w:rsidRPr="0033495A">
        <w:rPr>
          <w:i/>
        </w:rPr>
        <w:t>e-snaps</w:t>
      </w:r>
      <w:r w:rsidRPr="0033495A">
        <w:t>.</w:t>
      </w:r>
    </w:p>
    <w:p w14:paraId="08F44BD6" w14:textId="77777777" w:rsidR="009817B1" w:rsidRPr="0033495A" w:rsidRDefault="009817B1" w:rsidP="001B6024">
      <w:pPr>
        <w:spacing w:after="0" w:line="240" w:lineRule="auto"/>
        <w:rPr>
          <w:rFonts w:cs="Arial"/>
        </w:rPr>
      </w:pPr>
    </w:p>
    <w:p w14:paraId="1F0E0784" w14:textId="455FD81B" w:rsidR="009817B1" w:rsidRPr="00CA6303" w:rsidRDefault="00A2581D" w:rsidP="001B6024">
      <w:pPr>
        <w:pBdr>
          <w:bottom w:val="single" w:sz="12" w:space="1" w:color="auto"/>
        </w:pBdr>
        <w:spacing w:after="0" w:line="240" w:lineRule="auto"/>
        <w:rPr>
          <w:rFonts w:cs="Arial"/>
        </w:rPr>
      </w:pPr>
      <w:r w:rsidRPr="00AD12A6">
        <w:rPr>
          <w:rFonts w:cs="Times New Roman"/>
          <w:bCs/>
        </w:rPr>
        <w:t>The</w:t>
      </w:r>
      <w:r w:rsidR="0051105A" w:rsidRPr="00AD12A6">
        <w:rPr>
          <w:rFonts w:cs="Times New Roman"/>
          <w:bCs/>
        </w:rPr>
        <w:t xml:space="preserve"> </w:t>
      </w:r>
      <w:r w:rsidRPr="00AD12A6">
        <w:rPr>
          <w:rFonts w:cs="Times New Roman"/>
          <w:bCs/>
        </w:rPr>
        <w:t xml:space="preserve">certifications </w:t>
      </w:r>
      <w:r w:rsidR="0051105A" w:rsidRPr="00AD12A6">
        <w:rPr>
          <w:rFonts w:cs="Times New Roman"/>
          <w:bCs/>
        </w:rPr>
        <w:t xml:space="preserve">below </w:t>
      </w:r>
      <w:r w:rsidRPr="00AD12A6">
        <w:rPr>
          <w:rFonts w:cs="Times New Roman"/>
          <w:bCs/>
        </w:rPr>
        <w:t xml:space="preserve">must be made by a member of the organization who has been duly authorized to make </w:t>
      </w:r>
      <w:r w:rsidR="00872593" w:rsidRPr="00AD12A6">
        <w:rPr>
          <w:rFonts w:cs="Times New Roman"/>
          <w:bCs/>
        </w:rPr>
        <w:t xml:space="preserve">such commitments. </w:t>
      </w:r>
      <w:r w:rsidR="00B21ED5" w:rsidRPr="00AD12A6">
        <w:rPr>
          <w:rFonts w:cs="Times New Roman"/>
          <w:bCs/>
        </w:rPr>
        <w:t xml:space="preserve"> </w:t>
      </w:r>
      <w:r w:rsidR="00872593" w:rsidRPr="00AD12A6">
        <w:rPr>
          <w:rFonts w:cs="Arial"/>
        </w:rPr>
        <w:t xml:space="preserve">This addendum must be received </w:t>
      </w:r>
      <w:r w:rsidR="00C607A9" w:rsidRPr="00AD12A6">
        <w:rPr>
          <w:rFonts w:cs="Arial"/>
        </w:rPr>
        <w:t xml:space="preserve">by </w:t>
      </w:r>
      <w:r w:rsidR="00D24DBE" w:rsidRPr="00AD12A6">
        <w:rPr>
          <w:rFonts w:cs="Arial"/>
        </w:rPr>
        <w:t xml:space="preserve">DCA from </w:t>
      </w:r>
      <w:r w:rsidR="00C607A9" w:rsidRPr="00AD12A6">
        <w:rPr>
          <w:rFonts w:cs="Arial"/>
        </w:rPr>
        <w:t xml:space="preserve">ALL project applicants </w:t>
      </w:r>
      <w:r w:rsidR="00872593" w:rsidRPr="00AD12A6">
        <w:rPr>
          <w:rFonts w:cs="Arial"/>
        </w:rPr>
        <w:t xml:space="preserve">no later than </w:t>
      </w:r>
      <w:r w:rsidR="00D73629" w:rsidRPr="00AD12A6">
        <w:rPr>
          <w:rFonts w:cs="Arial"/>
        </w:rPr>
        <w:t>the</w:t>
      </w:r>
      <w:r w:rsidR="00D73629" w:rsidRPr="00AD12A6">
        <w:rPr>
          <w:rFonts w:cs="Arial"/>
          <w:u w:val="single"/>
        </w:rPr>
        <w:t xml:space="preserve"> </w:t>
      </w:r>
      <w:r w:rsidR="00F403E9" w:rsidRPr="00AD12A6">
        <w:rPr>
          <w:rFonts w:cs="Arial"/>
          <w:u w:val="single"/>
        </w:rPr>
        <w:t>August 1</w:t>
      </w:r>
      <w:r w:rsidR="000E4993" w:rsidRPr="00AD12A6">
        <w:rPr>
          <w:rFonts w:cs="Arial"/>
          <w:u w:val="single"/>
        </w:rPr>
        <w:t>5</w:t>
      </w:r>
      <w:r w:rsidR="00F403E9" w:rsidRPr="00AD12A6">
        <w:rPr>
          <w:rFonts w:cs="Arial"/>
          <w:u w:val="single"/>
        </w:rPr>
        <w:t xml:space="preserve">, </w:t>
      </w:r>
      <w:proofErr w:type="gramStart"/>
      <w:r w:rsidR="000715D4" w:rsidRPr="00AD12A6">
        <w:rPr>
          <w:rFonts w:cs="Arial"/>
          <w:u w:val="single"/>
        </w:rPr>
        <w:t>2023</w:t>
      </w:r>
      <w:proofErr w:type="gramEnd"/>
      <w:r w:rsidR="000715D4" w:rsidRPr="00AD12A6">
        <w:rPr>
          <w:rFonts w:cs="Arial"/>
          <w:u w:val="single"/>
        </w:rPr>
        <w:t xml:space="preserve"> </w:t>
      </w:r>
      <w:r w:rsidR="00D73629" w:rsidRPr="00AD12A6">
        <w:rPr>
          <w:rFonts w:cs="Arial"/>
          <w:u w:val="single"/>
        </w:rPr>
        <w:t>deadline</w:t>
      </w:r>
      <w:r w:rsidR="00196449" w:rsidRPr="00AD12A6">
        <w:rPr>
          <w:rFonts w:cs="Arial"/>
          <w:u w:val="single"/>
        </w:rPr>
        <w:t xml:space="preserve"> for renewal applicants </w:t>
      </w:r>
      <w:r w:rsidR="000D7090" w:rsidRPr="00AD12A6">
        <w:rPr>
          <w:rFonts w:cs="Arial"/>
          <w:u w:val="single"/>
        </w:rPr>
        <w:t>and</w:t>
      </w:r>
      <w:r w:rsidR="000E4993" w:rsidRPr="00AD12A6">
        <w:rPr>
          <w:rFonts w:cs="Arial"/>
          <w:u w:val="single"/>
        </w:rPr>
        <w:t xml:space="preserve"> August 16, 2023 deadline for</w:t>
      </w:r>
      <w:r w:rsidR="000D7090" w:rsidRPr="00AD12A6">
        <w:rPr>
          <w:rFonts w:cs="Arial"/>
          <w:u w:val="single"/>
        </w:rPr>
        <w:t xml:space="preserve"> new </w:t>
      </w:r>
      <w:r w:rsidR="00196449" w:rsidRPr="00AD12A6">
        <w:rPr>
          <w:rFonts w:cs="Arial"/>
          <w:u w:val="single"/>
        </w:rPr>
        <w:t>applicants</w:t>
      </w:r>
      <w:r w:rsidR="00872593" w:rsidRPr="00AD12A6">
        <w:rPr>
          <w:rFonts w:cs="Arial"/>
        </w:rPr>
        <w:t xml:space="preserve"> in order for an application to be</w:t>
      </w:r>
      <w:r w:rsidR="00872593" w:rsidRPr="0033495A">
        <w:rPr>
          <w:rFonts w:cs="Arial"/>
        </w:rPr>
        <w:t xml:space="preserve"> considered complete.  It</w:t>
      </w:r>
      <w:r w:rsidR="00872593" w:rsidRPr="00916772">
        <w:rPr>
          <w:rFonts w:cs="Arial"/>
        </w:rPr>
        <w:t xml:space="preserve"> </w:t>
      </w:r>
      <w:r w:rsidR="0051105A" w:rsidRPr="00916772">
        <w:rPr>
          <w:rFonts w:cs="Arial"/>
        </w:rPr>
        <w:t xml:space="preserve">should </w:t>
      </w:r>
      <w:r w:rsidR="00872593" w:rsidRPr="00916772">
        <w:rPr>
          <w:rFonts w:cs="Arial"/>
        </w:rPr>
        <w:t>be emailed to Tina Moore, CoC</w:t>
      </w:r>
      <w:r w:rsidR="00872593" w:rsidRPr="00BD6971">
        <w:rPr>
          <w:rFonts w:cs="Arial"/>
        </w:rPr>
        <w:t xml:space="preserve"> Coordinator</w:t>
      </w:r>
      <w:r w:rsidR="00872593" w:rsidRPr="00CA6303">
        <w:rPr>
          <w:rFonts w:cs="Arial"/>
        </w:rPr>
        <w:t xml:space="preserve"> (</w:t>
      </w:r>
      <w:hyperlink r:id="rId8" w:history="1">
        <w:r w:rsidR="00A47651">
          <w:rPr>
            <w:rStyle w:val="Hyperlink"/>
            <w:rFonts w:cs="Arial"/>
          </w:rPr>
          <w:t>BoS</w:t>
        </w:r>
      </w:hyperlink>
      <w:r w:rsidR="00A47651">
        <w:rPr>
          <w:rStyle w:val="Hyperlink"/>
          <w:rFonts w:cs="Arial"/>
        </w:rPr>
        <w:t>Monitoring@dca.ga.gov</w:t>
      </w:r>
      <w:r w:rsidR="00872593" w:rsidRPr="00CA6303">
        <w:rPr>
          <w:rFonts w:cs="Arial"/>
        </w:rPr>
        <w:t>).</w:t>
      </w:r>
      <w:r w:rsidR="00A47651">
        <w:rPr>
          <w:rFonts w:cs="Arial"/>
        </w:rPr>
        <w:t xml:space="preserve"> </w:t>
      </w:r>
    </w:p>
    <w:p w14:paraId="78432452" w14:textId="77777777" w:rsidR="001B6024" w:rsidRPr="00CC2DAB" w:rsidRDefault="001B6024" w:rsidP="001B6024">
      <w:pPr>
        <w:pBdr>
          <w:bottom w:val="single" w:sz="12" w:space="1" w:color="auto"/>
        </w:pBdr>
        <w:spacing w:after="0" w:line="240" w:lineRule="auto"/>
        <w:rPr>
          <w:rFonts w:cs="Arial"/>
          <w:sz w:val="16"/>
          <w:szCs w:val="16"/>
        </w:rPr>
      </w:pPr>
    </w:p>
    <w:p w14:paraId="42D56808" w14:textId="77777777" w:rsidR="001B6024" w:rsidRPr="00CC2DAB" w:rsidRDefault="001B6024" w:rsidP="001B6024">
      <w:pPr>
        <w:spacing w:after="0" w:line="240" w:lineRule="auto"/>
        <w:rPr>
          <w:rFonts w:cs="Arial"/>
          <w:sz w:val="16"/>
          <w:szCs w:val="16"/>
        </w:rPr>
      </w:pPr>
    </w:p>
    <w:p w14:paraId="1004D9B2" w14:textId="77777777"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77777777"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w:t>
      </w:r>
      <w:r w:rsidRPr="008E4372">
        <w:rPr>
          <w:rFonts w:cs="Arial"/>
        </w:rPr>
        <w:t xml:space="preserve">least </w:t>
      </w:r>
      <w:r w:rsidR="005F5786" w:rsidRPr="008E4372">
        <w:rPr>
          <w:rFonts w:cs="Arial"/>
        </w:rPr>
        <w:t>90</w:t>
      </w:r>
      <w:r w:rsidRPr="008E4372">
        <w:rPr>
          <w:rFonts w:cs="Arial"/>
        </w:rPr>
        <w:t xml:space="preserve">% of their non-dedicated beds to people who are chronically homeless.  </w:t>
      </w:r>
      <w:r w:rsidR="00407445" w:rsidRPr="008E4372">
        <w:rPr>
          <w:rFonts w:cs="Arial"/>
        </w:rPr>
        <w:t>Please note that</w:t>
      </w:r>
      <w:r w:rsidR="005E3465" w:rsidRPr="008E4372">
        <w:rPr>
          <w:rFonts w:cs="Arial"/>
        </w:rPr>
        <w:t xml:space="preserve"> as of the 2018,</w:t>
      </w:r>
      <w:r w:rsidR="00BD542D" w:rsidRPr="008E4372">
        <w:rPr>
          <w:rFonts w:cs="Arial"/>
        </w:rPr>
        <w:t xml:space="preserve"> </w:t>
      </w:r>
      <w:r w:rsidR="004F263E" w:rsidRPr="008E4372">
        <w:rPr>
          <w:rFonts w:cs="Arial"/>
        </w:rPr>
        <w:t>all re</w:t>
      </w:r>
      <w:r w:rsidR="00407445" w:rsidRPr="008E4372">
        <w:rPr>
          <w:rFonts w:cs="Arial"/>
        </w:rPr>
        <w:t xml:space="preserve">newal PSH project applicants </w:t>
      </w:r>
      <w:r w:rsidR="00BD542D" w:rsidRPr="008E4372">
        <w:rPr>
          <w:rFonts w:cs="Arial"/>
        </w:rPr>
        <w:t>have</w:t>
      </w:r>
      <w:r w:rsidR="00407445" w:rsidRPr="008E4372">
        <w:rPr>
          <w:rFonts w:cs="Arial"/>
        </w:rPr>
        <w:t xml:space="preserve"> committed to prioritizing 100% of non-dedicated beds to chronically homeless individuals and families</w:t>
      </w:r>
      <w:r w:rsidR="00BD542D" w:rsidRPr="008E4372">
        <w:rPr>
          <w:rFonts w:cs="Arial"/>
        </w:rPr>
        <w:t xml:space="preserve"> in previous competitions</w:t>
      </w:r>
      <w:r w:rsidR="00407445" w:rsidRPr="008E4372">
        <w:rPr>
          <w:rFonts w:cs="Arial"/>
        </w:rPr>
        <w:t>.</w:t>
      </w:r>
      <w:r w:rsidR="00784F6E" w:rsidRPr="008E4372">
        <w:rPr>
          <w:rFonts w:cs="Arial"/>
        </w:rPr>
        <w:t xml:space="preserve">  And a</w:t>
      </w:r>
      <w:r w:rsidRPr="008E4372">
        <w:rPr>
          <w:rFonts w:cs="Arial"/>
        </w:rPr>
        <w:t>ll new BoS CoC Permanent Supportive Housing (PSH) projects must</w:t>
      </w:r>
      <w:r w:rsidRPr="00CA6303">
        <w:rPr>
          <w:rFonts w:cs="Arial"/>
        </w:rPr>
        <w:t xml:space="preserve">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14:paraId="3AB65DFC" w14:textId="77777777" w:rsidR="00184445" w:rsidRDefault="00184445" w:rsidP="001B6024">
      <w:pPr>
        <w:spacing w:after="0" w:line="240" w:lineRule="auto"/>
      </w:pPr>
    </w:p>
    <w:p w14:paraId="01406DA8" w14:textId="5AF330A1"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AD12A6">
        <w:rPr>
          <w:rFonts w:ascii="Calibri" w:hAnsi="Calibri"/>
        </w:rPr>
      </w:r>
      <w:r w:rsidR="00AD12A6">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1FBB8918" w14:textId="77777777" w:rsidR="00B21ED5" w:rsidRDefault="00B21ED5" w:rsidP="001B6024">
      <w:pPr>
        <w:spacing w:after="0" w:line="240" w:lineRule="auto"/>
        <w:rPr>
          <w:b/>
          <w:u w:val="single"/>
        </w:rPr>
      </w:pPr>
    </w:p>
    <w:p w14:paraId="788726FF" w14:textId="3E9D6622" w:rsidR="00B21ED5" w:rsidRPr="001A2869" w:rsidRDefault="00B21ED5" w:rsidP="001B6024">
      <w:pPr>
        <w:spacing w:after="0" w:line="240" w:lineRule="auto"/>
        <w:rPr>
          <w:b/>
          <w:u w:val="single"/>
        </w:rPr>
      </w:pPr>
      <w:r w:rsidRPr="00773EF1">
        <w:rPr>
          <w:b/>
          <w:u w:val="single"/>
        </w:rPr>
        <w:t>Low Barrier</w:t>
      </w:r>
      <w:r w:rsidR="0013529A" w:rsidRPr="00773EF1">
        <w:rPr>
          <w:b/>
          <w:u w:val="single"/>
        </w:rPr>
        <w:t>s to Entry</w:t>
      </w:r>
      <w:r w:rsidRPr="001A2869">
        <w:rPr>
          <w:b/>
          <w:u w:val="single"/>
        </w:rPr>
        <w:t xml:space="preserve"> </w:t>
      </w:r>
    </w:p>
    <w:p w14:paraId="73F002B3" w14:textId="0696DA5E"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w:t>
      </w:r>
      <w:r w:rsidR="00CC7CC4">
        <w:t xml:space="preserve"> and prioritizes rapid placement and stabilization in permanent housing</w:t>
      </w:r>
      <w:r>
        <w:t>.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13529A">
        <w:rPr>
          <w:rFonts w:cs="Arial"/>
        </w:rPr>
        <w:t xml:space="preserve">Please note that renewal applicants must meet, or improve, the level committed in </w:t>
      </w:r>
      <w:r w:rsidR="003941AB" w:rsidRPr="0013529A">
        <w:rPr>
          <w:rFonts w:cs="Arial"/>
        </w:rPr>
        <w:t>previous competitions</w:t>
      </w:r>
      <w:r w:rsidR="003F32D3" w:rsidRPr="00FF02B1">
        <w:rPr>
          <w:rFonts w:cs="Arial"/>
        </w:rPr>
        <w:t>.</w:t>
      </w:r>
    </w:p>
    <w:p w14:paraId="59A49193" w14:textId="77777777" w:rsidR="00B21ED5" w:rsidRPr="00CA6303" w:rsidRDefault="00B21ED5" w:rsidP="001B6024">
      <w:pPr>
        <w:spacing w:after="0" w:line="240" w:lineRule="auto"/>
      </w:pPr>
    </w:p>
    <w:p w14:paraId="19719AAF" w14:textId="77777777" w:rsidR="00B21ED5" w:rsidRPr="00CA6303" w:rsidRDefault="00B21ED5" w:rsidP="001B6024">
      <w:pPr>
        <w:spacing w:after="0" w:line="240" w:lineRule="auto"/>
        <w:rPr>
          <w:b/>
        </w:rPr>
      </w:pPr>
      <w:r w:rsidRPr="00CA6303">
        <w:rPr>
          <w:b/>
        </w:rPr>
        <w:t>Select applicable response:</w:t>
      </w:r>
    </w:p>
    <w:p w14:paraId="3647DCBA" w14:textId="77777777"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7DEBAB66" w14:textId="77777777"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551B7478" w14:textId="77777777" w:rsidR="00B21ED5" w:rsidRPr="00CA6303" w:rsidRDefault="00B21ED5" w:rsidP="001B6024">
      <w:pPr>
        <w:spacing w:after="0" w:line="240" w:lineRule="auto"/>
        <w:rPr>
          <w:b/>
        </w:rPr>
      </w:pPr>
    </w:p>
    <w:p w14:paraId="195008B9" w14:textId="77777777" w:rsidR="00B21ED5"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14:paraId="2E6B4E9D" w14:textId="77777777" w:rsidR="00B04A4A" w:rsidRPr="00CA6303" w:rsidRDefault="00B04A4A" w:rsidP="001B6024">
      <w:pPr>
        <w:spacing w:after="0" w:line="240" w:lineRule="auto"/>
        <w:ind w:left="720" w:hanging="720"/>
        <w:rPr>
          <w:b/>
        </w:rPr>
      </w:pPr>
    </w:p>
    <w:p w14:paraId="65B3B9B8" w14:textId="77777777" w:rsidR="00A66CD5" w:rsidRPr="00CA6303" w:rsidRDefault="00B21ED5" w:rsidP="001B6024">
      <w:pPr>
        <w:spacing w:after="0" w:line="240" w:lineRule="auto"/>
        <w:rPr>
          <w:b/>
          <w:u w:val="single"/>
        </w:rPr>
      </w:pPr>
      <w:r w:rsidRPr="00C00F74">
        <w:rPr>
          <w:b/>
          <w:u w:val="single"/>
        </w:rPr>
        <w:lastRenderedPageBreak/>
        <w:t>H</w:t>
      </w:r>
      <w:r w:rsidR="00A66CD5" w:rsidRPr="00773EF1">
        <w:rPr>
          <w:b/>
          <w:u w:val="single"/>
        </w:rPr>
        <w:t>ousing First</w:t>
      </w:r>
    </w:p>
    <w:p w14:paraId="3AE8BC22" w14:textId="7D523667"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9E03B1">
        <w:t xml:space="preserve">and does not have service participation requirements or </w:t>
      </w:r>
      <w:r w:rsidRPr="00CA6303">
        <w:t xml:space="preserve">preconditions </w:t>
      </w:r>
      <w:r w:rsidR="00852CE3">
        <w:t>(</w:t>
      </w:r>
      <w:r w:rsidRPr="00CA6303">
        <w:t xml:space="preserve">such as sobriety or a minimum income </w:t>
      </w:r>
      <w:r w:rsidRPr="0033495A">
        <w:t>threshold</w:t>
      </w:r>
      <w:r w:rsidR="00852CE3" w:rsidRPr="0033495A">
        <w:t>)</w:t>
      </w:r>
      <w:r w:rsidRPr="0033495A">
        <w:t xml:space="preserve">.  </w:t>
      </w:r>
      <w:r w:rsidR="00F43836" w:rsidRPr="0033495A">
        <w:t xml:space="preserve">Additional information regarding Housing First is </w:t>
      </w:r>
      <w:r w:rsidR="00D73687" w:rsidRPr="0033495A">
        <w:t xml:space="preserve">on page 24 and </w:t>
      </w:r>
      <w:r w:rsidR="00F43836" w:rsidRPr="0033495A">
        <w:t>in Section II.A.</w:t>
      </w:r>
      <w:r w:rsidR="00EA2995" w:rsidRPr="0033495A">
        <w:t xml:space="preserve">2 of the NOFO. </w:t>
      </w:r>
      <w:r w:rsidR="00D13E5E" w:rsidRPr="0033495A">
        <w:t xml:space="preserve"> </w:t>
      </w:r>
      <w:r w:rsidR="00B21ED5" w:rsidRPr="0033495A">
        <w:t>Although not</w:t>
      </w:r>
      <w:r w:rsidR="00B21ED5" w:rsidRPr="00CA6303">
        <w:t xml:space="preserve">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w:t>
      </w:r>
      <w:r w:rsidR="00FF02B1">
        <w:rPr>
          <w:rFonts w:cs="Arial"/>
        </w:rPr>
        <w:t xml:space="preserve"> in previous competitions</w:t>
      </w:r>
      <w:r w:rsidR="00CC7CC4">
        <w:rPr>
          <w:rFonts w:cs="Arial"/>
        </w:rPr>
        <w:t>.</w:t>
      </w:r>
      <w:r w:rsidR="003F32D3" w:rsidRPr="00CA6303">
        <w:rPr>
          <w:rFonts w:cs="Arial"/>
        </w:rPr>
        <w:t xml:space="preserve"> </w:t>
      </w:r>
    </w:p>
    <w:p w14:paraId="0D863A99" w14:textId="77777777" w:rsidR="00B55DF5" w:rsidRPr="00CA6303" w:rsidRDefault="00B55DF5" w:rsidP="001B6024">
      <w:pPr>
        <w:spacing w:after="0" w:line="240" w:lineRule="auto"/>
        <w:rPr>
          <w:b/>
          <w:sz w:val="16"/>
          <w:szCs w:val="16"/>
        </w:rPr>
      </w:pPr>
    </w:p>
    <w:p w14:paraId="7182B5AD" w14:textId="77777777" w:rsidR="009817B1" w:rsidRPr="00CA6303" w:rsidRDefault="009817B1" w:rsidP="001B6024">
      <w:pPr>
        <w:spacing w:after="0" w:line="240" w:lineRule="auto"/>
        <w:rPr>
          <w:b/>
        </w:rPr>
      </w:pPr>
      <w:r w:rsidRPr="00CA6303">
        <w:rPr>
          <w:b/>
        </w:rPr>
        <w:t>Select applicable response:</w:t>
      </w:r>
    </w:p>
    <w:p w14:paraId="3E80B398" w14:textId="77777777"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666D49DC" w14:textId="77777777"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09B762C1" w14:textId="77777777" w:rsidR="0070771B" w:rsidRPr="00CA6303" w:rsidRDefault="0070771B"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53559">
        <w:rPr>
          <w:b/>
          <w:u w:val="single"/>
        </w:rPr>
        <w:t>Georgia Balance of State CoC Written Standards Policy</w:t>
      </w:r>
      <w:r w:rsidR="00095EB0" w:rsidRPr="00C53559">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56330D23"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w:t>
      </w:r>
      <w:r w:rsidR="009C4E94">
        <w:rPr>
          <w:rFonts w:asciiTheme="minorHAnsi" w:hAnsiTheme="minorHAnsi"/>
          <w:sz w:val="22"/>
          <w:szCs w:val="22"/>
        </w:rPr>
        <w:t xml:space="preserve">initially </w:t>
      </w:r>
      <w:r w:rsidRPr="00CA6303">
        <w:rPr>
          <w:rFonts w:asciiTheme="minorHAnsi" w:hAnsiTheme="minorHAnsi"/>
          <w:sz w:val="22"/>
          <w:szCs w:val="22"/>
        </w:rPr>
        <w:t xml:space="preserve">approved by the CoC Board on May 24, 2017, </w:t>
      </w:r>
      <w:r w:rsidR="009C4E94">
        <w:rPr>
          <w:rFonts w:asciiTheme="minorHAnsi" w:hAnsiTheme="minorHAnsi"/>
          <w:sz w:val="22"/>
          <w:szCs w:val="22"/>
        </w:rPr>
        <w:t xml:space="preserve">and approved as updated by </w:t>
      </w:r>
      <w:r w:rsidRPr="00CA6303">
        <w:rPr>
          <w:rFonts w:asciiTheme="minorHAnsi" w:hAnsiTheme="minorHAnsi"/>
          <w:sz w:val="22"/>
          <w:szCs w:val="22"/>
        </w:rPr>
        <w:t xml:space="preserve">the Standards, Rating, and Project Selection </w:t>
      </w:r>
      <w:r w:rsidRPr="00AD12A6">
        <w:rPr>
          <w:rFonts w:asciiTheme="minorHAnsi" w:hAnsiTheme="minorHAnsi"/>
          <w:sz w:val="22"/>
          <w:szCs w:val="22"/>
        </w:rPr>
        <w:t xml:space="preserve">Committee on May </w:t>
      </w:r>
      <w:r w:rsidR="00A352AC" w:rsidRPr="00AD12A6">
        <w:rPr>
          <w:rFonts w:asciiTheme="minorHAnsi" w:hAnsiTheme="minorHAnsi"/>
          <w:sz w:val="22"/>
          <w:szCs w:val="22"/>
        </w:rPr>
        <w:t>5</w:t>
      </w:r>
      <w:r w:rsidRPr="00AD12A6">
        <w:rPr>
          <w:rFonts w:asciiTheme="minorHAnsi" w:hAnsiTheme="minorHAnsi"/>
          <w:sz w:val="22"/>
          <w:szCs w:val="22"/>
        </w:rPr>
        <w:t xml:space="preserve">, </w:t>
      </w:r>
      <w:r w:rsidR="009C4E94" w:rsidRPr="00AD12A6">
        <w:rPr>
          <w:rFonts w:asciiTheme="minorHAnsi" w:hAnsiTheme="minorHAnsi"/>
          <w:sz w:val="22"/>
          <w:szCs w:val="22"/>
        </w:rPr>
        <w:t>20</w:t>
      </w:r>
      <w:r w:rsidR="002345D6" w:rsidRPr="00AD12A6">
        <w:rPr>
          <w:rFonts w:asciiTheme="minorHAnsi" w:hAnsiTheme="minorHAnsi"/>
          <w:sz w:val="22"/>
          <w:szCs w:val="22"/>
        </w:rPr>
        <w:t>2</w:t>
      </w:r>
      <w:r w:rsidR="005B7988" w:rsidRPr="00AD12A6">
        <w:rPr>
          <w:rFonts w:asciiTheme="minorHAnsi" w:hAnsiTheme="minorHAnsi"/>
          <w:sz w:val="22"/>
          <w:szCs w:val="22"/>
        </w:rPr>
        <w:t>3</w:t>
      </w:r>
      <w:r w:rsidRPr="00AD12A6">
        <w:rPr>
          <w:rFonts w:asciiTheme="minorHAnsi" w:hAnsiTheme="minorHAnsi"/>
          <w:sz w:val="22"/>
          <w:szCs w:val="22"/>
        </w:rPr>
        <w:t>.</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in order to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77777777" w:rsidR="00F85774" w:rsidRPr="00CA6303" w:rsidRDefault="00F85774" w:rsidP="001B6024">
      <w:pPr>
        <w:pStyle w:val="Default"/>
        <w:rPr>
          <w:rFonts w:asciiTheme="minorHAnsi" w:hAnsiTheme="minorHAnsi"/>
          <w:sz w:val="22"/>
          <w:szCs w:val="22"/>
        </w:rPr>
      </w:pPr>
    </w:p>
    <w:p w14:paraId="2DFA36F5" w14:textId="77777777" w:rsidR="0088253F" w:rsidRPr="00CA6303" w:rsidRDefault="00A0783B" w:rsidP="0088253F">
      <w:pPr>
        <w:spacing w:after="0" w:line="240" w:lineRule="auto"/>
        <w:rPr>
          <w:b/>
          <w:u w:val="single"/>
        </w:rPr>
      </w:pPr>
      <w:r w:rsidRPr="001E0D57">
        <w:rPr>
          <w:b/>
          <w:u w:val="single"/>
        </w:rPr>
        <w:t>Georgia Balance of State</w:t>
      </w:r>
      <w:r w:rsidR="0088253F" w:rsidRPr="001E0D57">
        <w:rPr>
          <w:b/>
          <w:u w:val="single"/>
        </w:rPr>
        <w:t xml:space="preserve"> CoC Violence Against Women Act (VAWA) Policy</w:t>
      </w:r>
      <w:r w:rsidR="00095EB0" w:rsidRPr="001E0D57">
        <w:rPr>
          <w:b/>
          <w:u w:val="single"/>
        </w:rPr>
        <w:t xml:space="preserve"> (Required)</w:t>
      </w:r>
    </w:p>
    <w:p w14:paraId="344E070E" w14:textId="3497C61D" w:rsidR="007D3D53" w:rsidRPr="00E04D47" w:rsidRDefault="007E43B4" w:rsidP="007D3D53">
      <w:pPr>
        <w:pStyle w:val="Default"/>
        <w:jc w:val="both"/>
        <w:rPr>
          <w:rFonts w:asciiTheme="minorHAnsi" w:hAnsiTheme="minorHAnsi" w:cs="Arial"/>
          <w:color w:val="auto"/>
          <w:sz w:val="22"/>
          <w:szCs w:val="22"/>
        </w:rPr>
      </w:pPr>
      <w:r w:rsidRPr="00796C8A">
        <w:rPr>
          <w:rFonts w:asciiTheme="minorHAnsi" w:hAnsiTheme="minorHAnsi" w:cstheme="minorHAnsi"/>
          <w:sz w:val="22"/>
          <w:szCs w:val="22"/>
        </w:rPr>
        <w:t>The Violence Against Women Act (“VAWA”) is a federal law that protects individuals who are survivors of domestic violence, dating violence, sexual assault, and stalking, regardless of sex, sexual orientation, or gender identity. VAWA includes protections for survivors who are applying for or residing in covered housing programs</w:t>
      </w:r>
      <w:r w:rsidR="003F1C0C" w:rsidRPr="00796C8A">
        <w:rPr>
          <w:rFonts w:asciiTheme="minorHAnsi" w:hAnsiTheme="minorHAnsi" w:cstheme="minorHAnsi"/>
          <w:sz w:val="22"/>
          <w:szCs w:val="22"/>
        </w:rPr>
        <w:t xml:space="preserve">.  </w:t>
      </w:r>
      <w:r w:rsidR="007D3D53" w:rsidRPr="00796C8A">
        <w:rPr>
          <w:rFonts w:asciiTheme="minorHAnsi" w:hAnsiTheme="minorHAnsi" w:cstheme="minorHAnsi"/>
          <w:sz w:val="22"/>
          <w:szCs w:val="22"/>
        </w:rPr>
        <w:t>On March 15, 2022, the President signed into law the Consolidated Appropriations Act of 2022 (Pub. L. 117-103, 136 Stat. 49), which included the Violence Against Women Act Reauthorization Act of 2022 (VAWA 2022).  VAWA 2022 reauthorizes, amen</w:t>
      </w:r>
      <w:r w:rsidR="0001116A" w:rsidRPr="00796C8A">
        <w:rPr>
          <w:rFonts w:asciiTheme="minorHAnsi" w:hAnsiTheme="minorHAnsi" w:cstheme="minorHAnsi"/>
          <w:sz w:val="22"/>
          <w:szCs w:val="22"/>
        </w:rPr>
        <w:t>d</w:t>
      </w:r>
      <w:r w:rsidR="007D3D53" w:rsidRPr="00796C8A">
        <w:rPr>
          <w:rFonts w:asciiTheme="minorHAnsi" w:hAnsiTheme="minorHAnsi" w:cstheme="minorHAnsi"/>
          <w:sz w:val="22"/>
          <w:szCs w:val="22"/>
        </w:rPr>
        <w:t xml:space="preserve">s, and strengthens the Violence Against Women Act of 1994, as amended (VAWA) (Pub. L. 103-322, tot. IV, sec. 40001-40703; 42 U.S.C. 13925 et seq.).  </w:t>
      </w:r>
      <w:r w:rsidR="00D9182B" w:rsidRPr="00796C8A">
        <w:rPr>
          <w:rFonts w:asciiTheme="minorHAnsi" w:hAnsiTheme="minorHAnsi" w:cstheme="minorHAnsi"/>
          <w:sz w:val="22"/>
          <w:szCs w:val="22"/>
        </w:rPr>
        <w:t xml:space="preserve">Many of VAWA’s amendments took effect on October 1, 2023.  </w:t>
      </w:r>
      <w:r w:rsidR="007D3D53" w:rsidRPr="00796C8A">
        <w:rPr>
          <w:rFonts w:asciiTheme="minorHAnsi" w:hAnsiTheme="minorHAnsi" w:cstheme="minorHAnsi"/>
          <w:sz w:val="22"/>
          <w:szCs w:val="22"/>
        </w:rPr>
        <w:t>Section 605 of VAWA 2022 amends section 423(a) if the McKinney-Vento Homeless Assistance Act to add the following eligible Continuum</w:t>
      </w:r>
      <w:r w:rsidR="007D3D53">
        <w:rPr>
          <w:rFonts w:asciiTheme="minorHAnsi" w:hAnsiTheme="minorHAnsi" w:cs="Arial"/>
          <w:sz w:val="22"/>
          <w:szCs w:val="22"/>
        </w:rPr>
        <w:t xml:space="preserve"> of Care Program Activity:</w:t>
      </w:r>
    </w:p>
    <w:p w14:paraId="307162F4" w14:textId="77777777" w:rsidR="007D3D53" w:rsidRDefault="007D3D53" w:rsidP="007D3D53">
      <w:pPr>
        <w:pStyle w:val="Default"/>
        <w:ind w:left="360"/>
        <w:jc w:val="both"/>
        <w:rPr>
          <w:rFonts w:asciiTheme="minorHAnsi" w:hAnsiTheme="minorHAnsi" w:cs="Arial"/>
          <w:color w:val="auto"/>
          <w:sz w:val="22"/>
          <w:szCs w:val="22"/>
        </w:rPr>
      </w:pPr>
    </w:p>
    <w:p w14:paraId="08EDED55" w14:textId="77777777" w:rsidR="007D3D53" w:rsidRDefault="007D3D53" w:rsidP="007D3D53">
      <w:pPr>
        <w:pStyle w:val="Default"/>
        <w:ind w:left="720" w:right="720"/>
        <w:jc w:val="both"/>
        <w:rPr>
          <w:rFonts w:asciiTheme="minorHAnsi" w:hAnsiTheme="minorHAnsi" w:cs="Arial"/>
          <w:color w:val="auto"/>
          <w:sz w:val="22"/>
          <w:szCs w:val="22"/>
        </w:rPr>
      </w:pPr>
      <w:r>
        <w:rPr>
          <w:rFonts w:asciiTheme="minorHAnsi" w:hAnsiTheme="minorHAnsi" w:cs="Arial"/>
          <w:color w:val="auto"/>
          <w:sz w:val="22"/>
          <w:szCs w:val="22"/>
        </w:rPr>
        <w:t>Facilitating and coordinating activities to ensure compliance with [the emergency transfer plan requirement in 34 U.S.C. 12491€] and monitoring compliance with the confidentiality protections of [the confidentiality requirement in 34 U.F.C. 12491(c)(4)].</w:t>
      </w:r>
    </w:p>
    <w:p w14:paraId="2AB67C52" w14:textId="77777777" w:rsidR="007D3D53" w:rsidRDefault="007D3D53" w:rsidP="007D3D53">
      <w:pPr>
        <w:pStyle w:val="Default"/>
        <w:ind w:left="360"/>
        <w:jc w:val="both"/>
        <w:rPr>
          <w:rFonts w:asciiTheme="minorHAnsi" w:hAnsiTheme="minorHAnsi" w:cs="Arial"/>
          <w:color w:val="auto"/>
          <w:sz w:val="22"/>
          <w:szCs w:val="22"/>
        </w:rPr>
      </w:pPr>
    </w:p>
    <w:p w14:paraId="35CC103C" w14:textId="4E044F1F" w:rsidR="007D3D53" w:rsidRDefault="007D3D53" w:rsidP="007D3D53">
      <w:pPr>
        <w:pStyle w:val="Default"/>
        <w:rPr>
          <w:rFonts w:asciiTheme="minorHAnsi" w:hAnsiTheme="minorHAnsi" w:cs="Arial"/>
          <w:color w:val="auto"/>
          <w:sz w:val="22"/>
          <w:szCs w:val="22"/>
        </w:rPr>
      </w:pPr>
      <w:r>
        <w:rPr>
          <w:rFonts w:asciiTheme="minorHAnsi" w:hAnsiTheme="minorHAnsi" w:cs="Arial"/>
          <w:color w:val="auto"/>
          <w:sz w:val="22"/>
          <w:szCs w:val="22"/>
        </w:rPr>
        <w:t xml:space="preserve">See section VI.B for more information on compliance with </w:t>
      </w:r>
      <w:r w:rsidR="007A1817">
        <w:rPr>
          <w:rFonts w:asciiTheme="minorHAnsi" w:hAnsiTheme="minorHAnsi" w:cs="Arial"/>
          <w:color w:val="auto"/>
          <w:sz w:val="22"/>
          <w:szCs w:val="22"/>
        </w:rPr>
        <w:t>V</w:t>
      </w:r>
      <w:r>
        <w:rPr>
          <w:rFonts w:asciiTheme="minorHAnsi" w:hAnsiTheme="minorHAnsi" w:cs="Arial"/>
          <w:color w:val="auto"/>
          <w:sz w:val="22"/>
          <w:szCs w:val="22"/>
        </w:rPr>
        <w:t xml:space="preserve">AWA 2022 and section III.B.4.a.(3) of the HUD NOFO for more information on eligible VAWA costs.  For general guidance on implementation of VAWA 2022, please also see </w:t>
      </w:r>
      <w:hyperlink r:id="rId10" w:history="1">
        <w:r w:rsidRPr="00E267AA">
          <w:rPr>
            <w:rStyle w:val="Hyperlink"/>
            <w:rFonts w:asciiTheme="minorHAnsi" w:hAnsiTheme="minorHAnsi" w:cs="Arial"/>
            <w:sz w:val="22"/>
            <w:szCs w:val="22"/>
          </w:rPr>
          <w:t>https://www.federalregister.gov/documents/2023/01/04/2022-28073/the-violence-against-women-act-reauthorization-act-of-2022-overview-of-applicability-to-hud-programs,</w:t>
        </w:r>
      </w:hyperlink>
      <w:r>
        <w:rPr>
          <w:rFonts w:asciiTheme="minorHAnsi" w:hAnsiTheme="minorHAnsi" w:cs="Arial"/>
          <w:color w:val="auto"/>
          <w:sz w:val="22"/>
          <w:szCs w:val="22"/>
        </w:rPr>
        <w:t xml:space="preserve"> a notice HUD published in the Federal Register on January 4, 2023.</w:t>
      </w:r>
    </w:p>
    <w:p w14:paraId="3518CF8D" w14:textId="77777777" w:rsidR="007D3D53" w:rsidRPr="007A0087" w:rsidRDefault="007D3D53" w:rsidP="005D4798">
      <w:pPr>
        <w:pStyle w:val="Default"/>
        <w:rPr>
          <w:rFonts w:asciiTheme="minorHAnsi" w:hAnsiTheme="minorHAnsi" w:cstheme="minorHAnsi"/>
          <w:sz w:val="22"/>
          <w:szCs w:val="22"/>
        </w:rPr>
      </w:pPr>
    </w:p>
    <w:p w14:paraId="68BE5B78" w14:textId="6B005BBE" w:rsidR="005673AB" w:rsidRPr="007A0087" w:rsidRDefault="005673AB" w:rsidP="005673AB">
      <w:pPr>
        <w:pStyle w:val="Default"/>
        <w:rPr>
          <w:rFonts w:asciiTheme="minorHAnsi" w:hAnsiTheme="minorHAnsi" w:cstheme="minorHAnsi"/>
          <w:sz w:val="22"/>
          <w:szCs w:val="22"/>
        </w:rPr>
      </w:pPr>
      <w:r w:rsidRPr="007A0087">
        <w:rPr>
          <w:rFonts w:asciiTheme="minorHAnsi" w:hAnsiTheme="minorHAnsi" w:cstheme="minorHAnsi"/>
          <w:sz w:val="22"/>
          <w:szCs w:val="22"/>
        </w:rPr>
        <w:lastRenderedPageBreak/>
        <w:t xml:space="preserve">On January 4, 2023, the U.S. Department of Housing and Urban Development (“HUD”) published a notice in the Federal Register (“VAWA 2022 Notice”) in which HUD: (1) described how the VAWA 2022 amendments affect HUD’s programs; and (2) sought public comment through March 6, </w:t>
      </w:r>
      <w:proofErr w:type="gramStart"/>
      <w:r w:rsidRPr="007A0087">
        <w:rPr>
          <w:rFonts w:asciiTheme="minorHAnsi" w:hAnsiTheme="minorHAnsi" w:cstheme="minorHAnsi"/>
          <w:sz w:val="22"/>
          <w:szCs w:val="22"/>
        </w:rPr>
        <w:t>2023</w:t>
      </w:r>
      <w:proofErr w:type="gramEnd"/>
      <w:r w:rsidRPr="007A0087">
        <w:rPr>
          <w:rFonts w:asciiTheme="minorHAnsi" w:hAnsiTheme="minorHAnsi" w:cstheme="minorHAnsi"/>
          <w:sz w:val="22"/>
          <w:szCs w:val="22"/>
        </w:rPr>
        <w:t xml:space="preserve"> on certain provisions, to aid HUD in the development of regulations and program guidance. A copy of the VAWA 2022 Notice is available online at: </w:t>
      </w:r>
      <w:r w:rsidRPr="007A0087">
        <w:rPr>
          <w:rFonts w:asciiTheme="minorHAnsi" w:hAnsiTheme="minorHAnsi" w:cstheme="minorHAnsi"/>
          <w:color w:val="0000FF"/>
          <w:sz w:val="22"/>
          <w:szCs w:val="22"/>
        </w:rPr>
        <w:t>https://www.federalregister.gov/documents/2023/01/04/2022-28073/the-violence-against-women-act-reauthorization-act-of-2022-overview-of-applicability-to-hud-programs</w:t>
      </w:r>
      <w:r w:rsidRPr="007A0087">
        <w:rPr>
          <w:rFonts w:asciiTheme="minorHAnsi" w:hAnsiTheme="minorHAnsi" w:cstheme="minorHAnsi"/>
          <w:sz w:val="22"/>
          <w:szCs w:val="22"/>
        </w:rPr>
        <w:t>.</w:t>
      </w:r>
    </w:p>
    <w:p w14:paraId="74A488DB" w14:textId="77777777" w:rsidR="005D4798" w:rsidRPr="007A0087" w:rsidRDefault="005D4798" w:rsidP="001B6024">
      <w:pPr>
        <w:pStyle w:val="Default"/>
        <w:rPr>
          <w:rFonts w:asciiTheme="minorHAnsi" w:hAnsiTheme="minorHAnsi" w:cstheme="minorHAnsi"/>
          <w:bCs/>
          <w:sz w:val="22"/>
          <w:szCs w:val="22"/>
        </w:rPr>
      </w:pPr>
    </w:p>
    <w:p w14:paraId="67231CD6" w14:textId="77777777"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14:paraId="49163182" w14:textId="77777777" w:rsidR="005D4798" w:rsidRPr="00CA6303" w:rsidRDefault="005D4798" w:rsidP="001B6024">
      <w:pPr>
        <w:pStyle w:val="Default"/>
        <w:rPr>
          <w:rFonts w:asciiTheme="minorHAnsi" w:hAnsiTheme="minorHAnsi" w:cs="Arial"/>
          <w:bCs/>
          <w:sz w:val="22"/>
          <w:szCs w:val="22"/>
        </w:rPr>
      </w:pPr>
    </w:p>
    <w:p w14:paraId="7376140D" w14:textId="7EB87807"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w:t>
      </w:r>
      <w:r w:rsidR="00B07365">
        <w:rPr>
          <w:rFonts w:asciiTheme="minorHAnsi" w:hAnsiTheme="minorHAnsi" w:cs="Arial"/>
          <w:sz w:val="22"/>
          <w:szCs w:val="22"/>
        </w:rPr>
        <w:t>.  First-time renewal projects should be fully compliant</w:t>
      </w:r>
      <w:r w:rsidRPr="00CA6303">
        <w:rPr>
          <w:rFonts w:asciiTheme="minorHAnsi" w:hAnsiTheme="minorHAnsi" w:cs="Arial"/>
          <w:sz w:val="22"/>
          <w:szCs w:val="22"/>
        </w:rPr>
        <w:t xml:space="preserve"> by the time the local CPD Field Office issues the first grant agreement for a project in the CoC’s geographic area</w:t>
      </w:r>
      <w:r w:rsidR="00B07365">
        <w:rPr>
          <w:rFonts w:asciiTheme="minorHAnsi" w:hAnsiTheme="minorHAnsi" w:cs="Arial"/>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300BFA9C"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AD12A6">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655908">
        <w:rPr>
          <w:b/>
        </w:rPr>
        <w:t xml:space="preserve">VAWA Act of 2022, </w:t>
      </w:r>
      <w:r w:rsidR="00E46B95">
        <w:rPr>
          <w:rFonts w:cs="Arial"/>
          <w:b/>
          <w:i/>
        </w:rPr>
        <w:t>Ge</w:t>
      </w:r>
      <w:r w:rsidR="004963F7" w:rsidRPr="00CA6303">
        <w:rPr>
          <w:rFonts w:cs="Arial"/>
          <w:b/>
          <w:i/>
        </w:rPr>
        <w:t>orgia Balance of State CoC Violence Against Women Act (VAWA) Policies and Procedures</w:t>
      </w:r>
      <w:r w:rsidR="00DF27DB">
        <w:rPr>
          <w:rFonts w:cs="Arial"/>
          <w:b/>
          <w:i/>
        </w:rPr>
        <w:t xml:space="preserve"> </w:t>
      </w:r>
      <w:r w:rsidR="00DF27DB" w:rsidRPr="005242AB">
        <w:rPr>
          <w:rFonts w:cs="Arial"/>
          <w:b/>
          <w:iCs/>
        </w:rPr>
        <w:t>and updated</w:t>
      </w:r>
      <w:r w:rsidR="00DF27DB">
        <w:rPr>
          <w:rFonts w:cs="Arial"/>
          <w:b/>
          <w:i/>
        </w:rPr>
        <w:t xml:space="preserve"> Written Standards</w:t>
      </w:r>
      <w:r w:rsidR="00976C22" w:rsidRPr="005242AB">
        <w:rPr>
          <w:rFonts w:cs="Arial"/>
          <w:b/>
          <w:iCs/>
        </w:rPr>
        <w:t>, which expand the definition of the Category 4 definition of homelessness</w:t>
      </w:r>
      <w:r w:rsidRPr="00CA6303">
        <w:rPr>
          <w:b/>
        </w:rPr>
        <w:t>. (Please initial)</w:t>
      </w:r>
      <w:r w:rsidR="0059799E" w:rsidRPr="00CA6303">
        <w:t xml:space="preserve"> _________</w:t>
      </w:r>
    </w:p>
    <w:p w14:paraId="0C264527" w14:textId="77777777" w:rsidR="00874362" w:rsidRDefault="00874362" w:rsidP="00095EB0">
      <w:pPr>
        <w:spacing w:after="0" w:line="240" w:lineRule="auto"/>
        <w:rPr>
          <w:b/>
          <w:u w:val="single"/>
        </w:rPr>
      </w:pPr>
    </w:p>
    <w:p w14:paraId="1BE56B72" w14:textId="51BAF3C2" w:rsidR="004963F7" w:rsidRPr="00B07365" w:rsidRDefault="001D7BAC" w:rsidP="00095EB0">
      <w:pPr>
        <w:spacing w:after="0" w:line="240" w:lineRule="auto"/>
        <w:rPr>
          <w:rFonts w:cstheme="minorHAnsi"/>
          <w:b/>
          <w:u w:val="single"/>
        </w:rPr>
      </w:pPr>
      <w:r w:rsidRPr="002A2380">
        <w:rPr>
          <w:b/>
          <w:u w:val="single"/>
        </w:rPr>
        <w:t>Projects Classified as DedicatedPLUS</w:t>
      </w:r>
    </w:p>
    <w:p w14:paraId="4B57A664" w14:textId="204C7CD0" w:rsidR="001D7BAC" w:rsidRPr="0033495A" w:rsidRDefault="001D7BAC" w:rsidP="001B6024">
      <w:pPr>
        <w:pStyle w:val="Default"/>
        <w:rPr>
          <w:rFonts w:asciiTheme="minorHAnsi" w:hAnsiTheme="minorHAnsi" w:cstheme="minorHAnsi"/>
          <w:b/>
          <w:sz w:val="22"/>
          <w:szCs w:val="22"/>
          <w:u w:val="single"/>
        </w:rPr>
      </w:pPr>
      <w:r w:rsidRPr="0033495A">
        <w:rPr>
          <w:rFonts w:asciiTheme="minorHAnsi" w:hAnsiTheme="minorHAnsi" w:cstheme="minorHAnsi"/>
          <w:spacing w:val="-1"/>
          <w:sz w:val="22"/>
          <w:szCs w:val="22"/>
        </w:rPr>
        <w:t>DedicatedPLUS</w:t>
      </w:r>
      <w:r w:rsidRPr="0033495A">
        <w:rPr>
          <w:rFonts w:asciiTheme="minorHAnsi" w:hAnsiTheme="minorHAnsi" w:cstheme="minorHAnsi"/>
          <w:spacing w:val="-8"/>
          <w:sz w:val="22"/>
          <w:szCs w:val="22"/>
        </w:rPr>
        <w:t xml:space="preserve"> </w:t>
      </w:r>
      <w:r w:rsidRPr="0033495A">
        <w:rPr>
          <w:rFonts w:asciiTheme="minorHAnsi" w:hAnsiTheme="minorHAnsi" w:cstheme="minorHAnsi"/>
          <w:sz w:val="22"/>
          <w:szCs w:val="22"/>
        </w:rPr>
        <w:t>projects must be p</w:t>
      </w:r>
      <w:r w:rsidRPr="0033495A">
        <w:rPr>
          <w:rFonts w:asciiTheme="minorHAnsi" w:hAnsiTheme="minorHAnsi" w:cstheme="minorHAnsi"/>
          <w:spacing w:val="-1"/>
          <w:sz w:val="22"/>
          <w:szCs w:val="22"/>
        </w:rPr>
        <w:t>ermanent</w:t>
      </w:r>
      <w:r w:rsidRPr="0033495A">
        <w:rPr>
          <w:rFonts w:asciiTheme="minorHAnsi" w:hAnsiTheme="minorHAnsi" w:cstheme="minorHAnsi"/>
          <w:spacing w:val="-6"/>
          <w:sz w:val="22"/>
          <w:szCs w:val="22"/>
        </w:rPr>
        <w:t xml:space="preserve"> </w:t>
      </w:r>
      <w:r w:rsidRPr="0033495A">
        <w:rPr>
          <w:rFonts w:asciiTheme="minorHAnsi" w:hAnsiTheme="minorHAnsi" w:cstheme="minorHAnsi"/>
          <w:spacing w:val="-1"/>
          <w:sz w:val="22"/>
          <w:szCs w:val="22"/>
        </w:rPr>
        <w:t>supportive</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housing</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project</w:t>
      </w:r>
      <w:r w:rsidRPr="0033495A">
        <w:rPr>
          <w:rFonts w:asciiTheme="minorHAnsi" w:hAnsiTheme="minorHAnsi" w:cstheme="minorHAnsi"/>
          <w:spacing w:val="-7"/>
          <w:sz w:val="22"/>
          <w:szCs w:val="22"/>
        </w:rPr>
        <w:t xml:space="preserve"> </w:t>
      </w:r>
      <w:r w:rsidRPr="0033495A">
        <w:rPr>
          <w:rFonts w:asciiTheme="minorHAnsi" w:hAnsiTheme="minorHAnsi" w:cstheme="minorHAnsi"/>
          <w:spacing w:val="-1"/>
          <w:sz w:val="22"/>
          <w:szCs w:val="22"/>
        </w:rPr>
        <w:t>where</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100</w:t>
      </w:r>
      <w:r w:rsidRPr="0033495A">
        <w:rPr>
          <w:rFonts w:asciiTheme="minorHAnsi" w:hAnsiTheme="minorHAnsi" w:cstheme="minorHAnsi"/>
          <w:spacing w:val="33"/>
          <w:sz w:val="22"/>
          <w:szCs w:val="22"/>
        </w:rPr>
        <w:t xml:space="preserve"> </w:t>
      </w:r>
      <w:r w:rsidRPr="0033495A">
        <w:rPr>
          <w:rFonts w:asciiTheme="minorHAnsi" w:hAnsiTheme="minorHAnsi" w:cstheme="minorHAnsi"/>
          <w:sz w:val="22"/>
          <w:szCs w:val="22"/>
        </w:rPr>
        <w:t>percent</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of</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the</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beds</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are</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dedicated</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to</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serve</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individuals,</w:t>
      </w:r>
      <w:r w:rsidRPr="0033495A">
        <w:rPr>
          <w:rFonts w:asciiTheme="minorHAnsi" w:hAnsiTheme="minorHAnsi" w:cstheme="minorHAnsi"/>
          <w:spacing w:val="-4"/>
          <w:sz w:val="22"/>
          <w:szCs w:val="22"/>
        </w:rPr>
        <w:t xml:space="preserve"> </w:t>
      </w:r>
      <w:r w:rsidRPr="0033495A">
        <w:rPr>
          <w:rFonts w:asciiTheme="minorHAnsi" w:hAnsiTheme="minorHAnsi" w:cstheme="minorHAnsi"/>
          <w:sz w:val="22"/>
          <w:szCs w:val="22"/>
        </w:rPr>
        <w:t>households</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with</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children,</w:t>
      </w:r>
      <w:r w:rsidRPr="0033495A">
        <w:rPr>
          <w:rFonts w:asciiTheme="minorHAnsi" w:hAnsiTheme="minorHAnsi" w:cstheme="minorHAnsi"/>
          <w:spacing w:val="-4"/>
          <w:sz w:val="22"/>
          <w:szCs w:val="22"/>
        </w:rPr>
        <w:t xml:space="preserve"> </w:t>
      </w:r>
      <w:r w:rsidRPr="0033495A">
        <w:rPr>
          <w:rFonts w:asciiTheme="minorHAnsi" w:hAnsiTheme="minorHAnsi" w:cstheme="minorHAnsi"/>
          <w:sz w:val="22"/>
          <w:szCs w:val="22"/>
          <w:u w:val="single"/>
        </w:rPr>
        <w:t>and</w:t>
      </w:r>
      <w:r w:rsidR="00874362" w:rsidRPr="0033495A">
        <w:rPr>
          <w:rFonts w:asciiTheme="minorHAnsi" w:hAnsiTheme="minorHAnsi" w:cstheme="minorHAnsi"/>
          <w:spacing w:val="59"/>
          <w:w w:val="99"/>
          <w:sz w:val="22"/>
          <w:szCs w:val="22"/>
        </w:rPr>
        <w:t xml:space="preserve"> </w:t>
      </w:r>
      <w:r w:rsidRPr="0033495A">
        <w:rPr>
          <w:rFonts w:asciiTheme="minorHAnsi" w:hAnsiTheme="minorHAnsi" w:cstheme="minorHAnsi"/>
          <w:spacing w:val="-1"/>
          <w:sz w:val="22"/>
          <w:szCs w:val="22"/>
        </w:rPr>
        <w:t>unaccompanied</w:t>
      </w:r>
      <w:r w:rsidRPr="0033495A">
        <w:rPr>
          <w:rFonts w:asciiTheme="minorHAnsi" w:hAnsiTheme="minorHAnsi" w:cstheme="minorHAnsi"/>
          <w:spacing w:val="-8"/>
          <w:sz w:val="22"/>
          <w:szCs w:val="22"/>
        </w:rPr>
        <w:t xml:space="preserve"> </w:t>
      </w:r>
      <w:r w:rsidRPr="0033495A">
        <w:rPr>
          <w:rFonts w:asciiTheme="minorHAnsi" w:hAnsiTheme="minorHAnsi" w:cstheme="minorHAnsi"/>
          <w:sz w:val="22"/>
          <w:szCs w:val="22"/>
        </w:rPr>
        <w:t>youth</w:t>
      </w:r>
      <w:r w:rsidRPr="0033495A">
        <w:rPr>
          <w:rFonts w:asciiTheme="minorHAnsi" w:hAnsiTheme="minorHAnsi" w:cstheme="minorHAnsi"/>
          <w:spacing w:val="-7"/>
          <w:sz w:val="22"/>
          <w:szCs w:val="22"/>
        </w:rPr>
        <w:t xml:space="preserve"> </w:t>
      </w:r>
      <w:r w:rsidRPr="0033495A">
        <w:rPr>
          <w:rFonts w:asciiTheme="minorHAnsi" w:hAnsiTheme="minorHAnsi" w:cstheme="minorHAnsi"/>
          <w:sz w:val="22"/>
          <w:szCs w:val="22"/>
        </w:rPr>
        <w:t xml:space="preserve">as defined in </w:t>
      </w:r>
      <w:r w:rsidR="00B07365" w:rsidRPr="0033495A">
        <w:rPr>
          <w:rFonts w:asciiTheme="minorHAnsi" w:hAnsiTheme="minorHAnsi" w:cstheme="minorHAnsi"/>
          <w:sz w:val="22"/>
          <w:szCs w:val="22"/>
        </w:rPr>
        <w:t xml:space="preserve">Section </w:t>
      </w:r>
      <w:r w:rsidR="00AB1001">
        <w:rPr>
          <w:rFonts w:asciiTheme="minorHAnsi" w:hAnsiTheme="minorHAnsi" w:cstheme="minorHAnsi"/>
          <w:sz w:val="22"/>
          <w:szCs w:val="22"/>
        </w:rPr>
        <w:t>I.B.2.b.(7)</w:t>
      </w:r>
      <w:r w:rsidRPr="0033495A">
        <w:rPr>
          <w:rFonts w:asciiTheme="minorHAnsi" w:hAnsiTheme="minorHAnsi" w:cstheme="minorHAnsi"/>
          <w:sz w:val="22"/>
          <w:szCs w:val="22"/>
        </w:rPr>
        <w:t xml:space="preserve"> of the FY </w:t>
      </w:r>
      <w:r w:rsidR="00546F42">
        <w:rPr>
          <w:rFonts w:asciiTheme="minorHAnsi" w:hAnsiTheme="minorHAnsi" w:cstheme="minorHAnsi"/>
          <w:sz w:val="22"/>
          <w:szCs w:val="22"/>
        </w:rPr>
        <w:t>2023</w:t>
      </w:r>
      <w:r w:rsidR="005602A3" w:rsidRPr="0033495A">
        <w:rPr>
          <w:rFonts w:asciiTheme="minorHAnsi" w:hAnsiTheme="minorHAnsi" w:cstheme="minorHAnsi"/>
          <w:sz w:val="22"/>
          <w:szCs w:val="22"/>
        </w:rPr>
        <w:t xml:space="preserve"> </w:t>
      </w:r>
      <w:r w:rsidRPr="0033495A">
        <w:rPr>
          <w:rFonts w:asciiTheme="minorHAnsi" w:hAnsiTheme="minorHAnsi" w:cstheme="minorHAnsi"/>
          <w:sz w:val="22"/>
          <w:szCs w:val="22"/>
        </w:rPr>
        <w:t xml:space="preserve">HUD </w:t>
      </w:r>
      <w:r w:rsidR="007F38B6" w:rsidRPr="0033495A">
        <w:rPr>
          <w:rFonts w:asciiTheme="minorHAnsi" w:hAnsiTheme="minorHAnsi" w:cstheme="minorHAnsi"/>
          <w:sz w:val="22"/>
          <w:szCs w:val="22"/>
        </w:rPr>
        <w:t>NOFO</w:t>
      </w:r>
      <w:r w:rsidR="00902BA8">
        <w:rPr>
          <w:rFonts w:asciiTheme="minorHAnsi" w:hAnsiTheme="minorHAnsi" w:cstheme="minorHAnsi"/>
          <w:sz w:val="22"/>
          <w:szCs w:val="22"/>
        </w:rPr>
        <w:t xml:space="preserve"> (pages 14-15)</w:t>
      </w:r>
      <w:r w:rsidRPr="0033495A">
        <w:rPr>
          <w:rFonts w:asciiTheme="minorHAnsi" w:hAnsiTheme="minorHAnsi" w:cstheme="minorHAnsi"/>
          <w:sz w:val="22"/>
          <w:szCs w:val="22"/>
        </w:rPr>
        <w:t>.</w:t>
      </w:r>
    </w:p>
    <w:p w14:paraId="7C972A15" w14:textId="77777777" w:rsidR="001D7BAC" w:rsidRPr="0033495A" w:rsidRDefault="001D7BAC" w:rsidP="001B6024">
      <w:pPr>
        <w:pStyle w:val="Default"/>
        <w:rPr>
          <w:rFonts w:asciiTheme="minorHAnsi" w:hAnsiTheme="minorHAnsi" w:cstheme="minorHAnsi"/>
          <w:sz w:val="10"/>
          <w:szCs w:val="10"/>
        </w:rPr>
      </w:pPr>
    </w:p>
    <w:p w14:paraId="5F2D584E" w14:textId="67B33B61" w:rsidR="00151A50" w:rsidRPr="00311329" w:rsidRDefault="00151A50" w:rsidP="00581943">
      <w:pPr>
        <w:pStyle w:val="BodyText"/>
        <w:spacing w:line="240" w:lineRule="auto"/>
        <w:rPr>
          <w:rFonts w:asciiTheme="minorHAnsi" w:hAnsiTheme="minorHAnsi" w:cstheme="minorHAnsi"/>
          <w:color w:val="auto"/>
          <w:sz w:val="22"/>
          <w:szCs w:val="22"/>
        </w:rPr>
      </w:pPr>
      <w:r w:rsidRPr="00581943">
        <w:rPr>
          <w:rFonts w:asciiTheme="minorHAnsi" w:hAnsiTheme="minorHAnsi" w:cstheme="minorHAnsi"/>
          <w:sz w:val="22"/>
          <w:szCs w:val="22"/>
        </w:rPr>
        <w:t>N</w:t>
      </w:r>
      <w:r w:rsidR="004E5A70">
        <w:rPr>
          <w:rFonts w:asciiTheme="minorHAnsi" w:hAnsiTheme="minorHAnsi" w:cstheme="minorHAnsi"/>
          <w:sz w:val="22"/>
          <w:szCs w:val="22"/>
        </w:rPr>
        <w:t xml:space="preserve">EW: </w:t>
      </w:r>
      <w:r w:rsidRPr="00311329">
        <w:rPr>
          <w:rFonts w:asciiTheme="minorHAnsi" w:hAnsiTheme="minorHAnsi" w:cstheme="minorHAnsi"/>
          <w:color w:val="auto"/>
          <w:sz w:val="22"/>
          <w:szCs w:val="22"/>
        </w:rPr>
        <w:t>A</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renewal</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project</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where</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100</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percent</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of</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the</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beds</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were</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dedicated</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to</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pacing w:val="-1"/>
          <w:sz w:val="22"/>
          <w:szCs w:val="22"/>
        </w:rPr>
        <w:t>chronically</w:t>
      </w:r>
      <w:r w:rsidRPr="00311329">
        <w:rPr>
          <w:rFonts w:asciiTheme="minorHAnsi" w:hAnsiTheme="minorHAnsi" w:cstheme="minorHAnsi"/>
          <w:color w:val="auto"/>
          <w:spacing w:val="41"/>
          <w:w w:val="99"/>
          <w:sz w:val="22"/>
          <w:szCs w:val="22"/>
        </w:rPr>
        <w:t xml:space="preserve"> </w:t>
      </w:r>
      <w:r w:rsidRPr="00311329">
        <w:rPr>
          <w:rFonts w:asciiTheme="minorHAnsi" w:hAnsiTheme="minorHAnsi" w:cstheme="minorHAnsi"/>
          <w:color w:val="auto"/>
          <w:spacing w:val="-1"/>
          <w:sz w:val="22"/>
          <w:szCs w:val="22"/>
        </w:rPr>
        <w:t>homeless</w:t>
      </w:r>
      <w:r w:rsidRPr="00311329">
        <w:rPr>
          <w:rFonts w:asciiTheme="minorHAnsi" w:hAnsiTheme="minorHAnsi" w:cstheme="minorHAnsi"/>
          <w:color w:val="auto"/>
          <w:spacing w:val="-7"/>
          <w:sz w:val="22"/>
          <w:szCs w:val="22"/>
        </w:rPr>
        <w:t xml:space="preserve"> </w:t>
      </w:r>
      <w:r w:rsidRPr="00311329">
        <w:rPr>
          <w:rFonts w:asciiTheme="minorHAnsi" w:hAnsiTheme="minorHAnsi" w:cstheme="minorHAnsi"/>
          <w:color w:val="auto"/>
          <w:spacing w:val="-1"/>
          <w:sz w:val="22"/>
          <w:szCs w:val="22"/>
        </w:rPr>
        <w:t>individuals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and</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pacing w:val="-1"/>
          <w:sz w:val="22"/>
          <w:szCs w:val="22"/>
        </w:rPr>
        <w:t>families,</w:t>
      </w:r>
      <w:r w:rsidRPr="00311329">
        <w:rPr>
          <w:rFonts w:asciiTheme="minorHAnsi" w:hAnsiTheme="minorHAnsi" w:cstheme="minorHAnsi"/>
          <w:color w:val="auto"/>
          <w:spacing w:val="-7"/>
          <w:sz w:val="22"/>
          <w:szCs w:val="22"/>
        </w:rPr>
        <w:t xml:space="preserve"> </w:t>
      </w:r>
      <w:r w:rsidRPr="00311329">
        <w:rPr>
          <w:rFonts w:asciiTheme="minorHAnsi" w:hAnsiTheme="minorHAnsi" w:cstheme="minorHAnsi"/>
          <w:color w:val="auto"/>
          <w:sz w:val="22"/>
          <w:szCs w:val="22"/>
        </w:rPr>
        <w:t>as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described</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in</w:t>
      </w:r>
      <w:r w:rsidRPr="00311329">
        <w:rPr>
          <w:rFonts w:asciiTheme="minorHAnsi" w:hAnsiTheme="minorHAnsi" w:cstheme="minorHAnsi"/>
          <w:color w:val="auto"/>
          <w:spacing w:val="-6"/>
          <w:sz w:val="22"/>
          <w:szCs w:val="22"/>
        </w:rPr>
        <w:t xml:space="preserve"> </w:t>
      </w:r>
      <w:r w:rsidRPr="007C18D8">
        <w:rPr>
          <w:rFonts w:asciiTheme="minorHAnsi" w:hAnsiTheme="minorHAnsi" w:cstheme="minorHAnsi"/>
          <w:color w:val="auto"/>
          <w:spacing w:val="-1"/>
          <w:sz w:val="22"/>
          <w:szCs w:val="22"/>
        </w:rPr>
        <w:t>Section</w:t>
      </w:r>
      <w:r w:rsidRPr="007C18D8">
        <w:rPr>
          <w:rFonts w:asciiTheme="minorHAnsi" w:hAnsiTheme="minorHAnsi" w:cstheme="minorHAnsi"/>
          <w:color w:val="auto"/>
          <w:spacing w:val="-6"/>
          <w:sz w:val="22"/>
          <w:szCs w:val="22"/>
        </w:rPr>
        <w:t xml:space="preserve"> </w:t>
      </w:r>
      <w:r w:rsidRPr="007C18D8">
        <w:rPr>
          <w:rFonts w:asciiTheme="minorHAnsi" w:hAnsiTheme="minorHAnsi" w:cstheme="minorHAnsi"/>
          <w:color w:val="auto"/>
          <w:sz w:val="22"/>
          <w:szCs w:val="22"/>
        </w:rPr>
        <w:t>I.B.2.b.(2),</w:t>
      </w:r>
      <w:r w:rsidRPr="007C18D8">
        <w:rPr>
          <w:rFonts w:asciiTheme="minorHAnsi" w:hAnsiTheme="minorHAnsi" w:cstheme="minorHAnsi"/>
          <w:color w:val="auto"/>
          <w:spacing w:val="-5"/>
          <w:sz w:val="22"/>
          <w:szCs w:val="22"/>
        </w:rPr>
        <w:t xml:space="preserve"> </w:t>
      </w:r>
      <w:r w:rsidRPr="007C18D8">
        <w:rPr>
          <w:rFonts w:asciiTheme="minorHAnsi" w:hAnsiTheme="minorHAnsi" w:cstheme="minorHAnsi"/>
          <w:color w:val="auto"/>
          <w:sz w:val="22"/>
          <w:szCs w:val="22"/>
        </w:rPr>
        <w:t>under</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the</w:t>
      </w:r>
      <w:r w:rsidRPr="00311329">
        <w:rPr>
          <w:rFonts w:asciiTheme="minorHAnsi" w:hAnsiTheme="minorHAnsi" w:cstheme="minorHAnsi"/>
          <w:color w:val="auto"/>
          <w:spacing w:val="-7"/>
          <w:sz w:val="22"/>
          <w:szCs w:val="22"/>
        </w:rPr>
        <w:t xml:space="preserve"> </w:t>
      </w:r>
      <w:r w:rsidRPr="00311329">
        <w:rPr>
          <w:rFonts w:asciiTheme="minorHAnsi" w:hAnsiTheme="minorHAnsi" w:cstheme="minorHAnsi"/>
          <w:color w:val="auto"/>
          <w:sz w:val="22"/>
          <w:szCs w:val="22"/>
        </w:rPr>
        <w:t>grant that</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is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being</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renewed</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may</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pacing w:val="-1"/>
          <w:sz w:val="22"/>
          <w:szCs w:val="22"/>
        </w:rPr>
        <w:t>either</w:t>
      </w:r>
      <w:r w:rsidRPr="00311329">
        <w:rPr>
          <w:rFonts w:asciiTheme="minorHAnsi" w:hAnsiTheme="minorHAnsi" w:cstheme="minorHAnsi"/>
          <w:color w:val="auto"/>
          <w:spacing w:val="-5"/>
          <w:sz w:val="22"/>
          <w:szCs w:val="22"/>
        </w:rPr>
        <w:t xml:space="preserve"> be reallocated as a </w:t>
      </w:r>
      <w:r w:rsidRPr="00311329">
        <w:rPr>
          <w:rFonts w:asciiTheme="minorHAnsi" w:hAnsiTheme="minorHAnsi" w:cstheme="minorHAnsi"/>
          <w:color w:val="auto"/>
          <w:spacing w:val="-1"/>
          <w:sz w:val="22"/>
          <w:szCs w:val="22"/>
        </w:rPr>
        <w:t>DedicatedPLUS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project</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or</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may</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continue</w:t>
      </w:r>
      <w:r w:rsidRPr="00311329">
        <w:rPr>
          <w:rFonts w:asciiTheme="minorHAnsi" w:hAnsiTheme="minorHAnsi" w:cstheme="minorHAnsi"/>
          <w:color w:val="auto"/>
          <w:spacing w:val="-6"/>
          <w:sz w:val="22"/>
          <w:szCs w:val="22"/>
        </w:rPr>
        <w:t xml:space="preserve"> as a renewal</w:t>
      </w:r>
      <w:r w:rsidRPr="00311329">
        <w:rPr>
          <w:rFonts w:asciiTheme="minorHAnsi" w:hAnsiTheme="minorHAnsi" w:cstheme="minorHAnsi"/>
          <w:color w:val="auto"/>
          <w:spacing w:val="25"/>
          <w:w w:val="99"/>
          <w:sz w:val="22"/>
          <w:szCs w:val="22"/>
        </w:rPr>
        <w:t xml:space="preserve"> </w:t>
      </w:r>
      <w:r w:rsidRPr="00311329">
        <w:rPr>
          <w:rFonts w:asciiTheme="minorHAnsi" w:hAnsiTheme="minorHAnsi" w:cstheme="minorHAnsi"/>
          <w:color w:val="auto"/>
          <w:spacing w:val="-1"/>
          <w:sz w:val="22"/>
          <w:szCs w:val="22"/>
        </w:rPr>
        <w:t>dedicating</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100</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percent</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of</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its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beds</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to</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chronically</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homeless</w:t>
      </w:r>
      <w:r w:rsidR="00311329" w:rsidRPr="00311329">
        <w:rPr>
          <w:rFonts w:asciiTheme="minorHAnsi" w:hAnsiTheme="minorHAnsi" w:cstheme="minorHAnsi"/>
          <w:color w:val="auto"/>
          <w:spacing w:val="-1"/>
          <w:sz w:val="22"/>
          <w:szCs w:val="22"/>
        </w:rPr>
        <w:t xml:space="preserve"> </w:t>
      </w:r>
      <w:r w:rsidRPr="00311329">
        <w:rPr>
          <w:rFonts w:asciiTheme="minorHAnsi" w:hAnsiTheme="minorHAnsi" w:cstheme="minorHAnsi"/>
          <w:color w:val="auto"/>
          <w:spacing w:val="-1"/>
          <w:sz w:val="22"/>
          <w:szCs w:val="22"/>
        </w:rPr>
        <w:t>individuals</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and</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pacing w:val="-1"/>
          <w:sz w:val="22"/>
          <w:szCs w:val="22"/>
        </w:rPr>
        <w:t>families.</w:t>
      </w:r>
      <w:r w:rsidRPr="00311329">
        <w:rPr>
          <w:rFonts w:asciiTheme="minorHAnsi" w:hAnsiTheme="minorHAnsi" w:cstheme="minorHAnsi"/>
          <w:color w:val="auto"/>
          <w:spacing w:val="-5"/>
          <w:sz w:val="22"/>
          <w:szCs w:val="22"/>
        </w:rPr>
        <w:t xml:space="preserve"> </w:t>
      </w:r>
      <w:r w:rsidR="004E5A70">
        <w:rPr>
          <w:rFonts w:asciiTheme="minorHAnsi" w:hAnsiTheme="minorHAnsi" w:cstheme="minorHAnsi"/>
          <w:color w:val="auto"/>
          <w:spacing w:val="-5"/>
          <w:sz w:val="22"/>
          <w:szCs w:val="22"/>
        </w:rPr>
        <w:t xml:space="preserve"> </w:t>
      </w:r>
      <w:r w:rsidR="007D25A7">
        <w:rPr>
          <w:rFonts w:asciiTheme="minorHAnsi" w:hAnsiTheme="minorHAnsi" w:cstheme="minorHAnsi"/>
          <w:color w:val="auto"/>
          <w:sz w:val="22"/>
          <w:szCs w:val="22"/>
        </w:rPr>
        <w:t>If</w:t>
      </w:r>
      <w:r w:rsidRPr="00311329">
        <w:rPr>
          <w:rFonts w:asciiTheme="minorHAnsi" w:hAnsiTheme="minorHAnsi" w:cstheme="minorHAnsi"/>
          <w:color w:val="auto"/>
          <w:spacing w:val="-1"/>
          <w:sz w:val="22"/>
          <w:szCs w:val="22"/>
        </w:rPr>
        <w:t xml:space="preserve"> the project is reallocated as a DedicatedPLUS</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pacing w:val="-1"/>
          <w:sz w:val="22"/>
          <w:szCs w:val="22"/>
        </w:rPr>
        <w:t>project,</w:t>
      </w:r>
      <w:r w:rsidRPr="00311329">
        <w:rPr>
          <w:rFonts w:asciiTheme="minorHAnsi" w:hAnsiTheme="minorHAnsi" w:cstheme="minorHAnsi"/>
          <w:color w:val="auto"/>
          <w:spacing w:val="-6"/>
          <w:sz w:val="22"/>
          <w:szCs w:val="22"/>
        </w:rPr>
        <w:t xml:space="preserve"> </w:t>
      </w:r>
      <w:r w:rsidRPr="00311329">
        <w:rPr>
          <w:rFonts w:asciiTheme="minorHAnsi" w:hAnsiTheme="minorHAnsi" w:cstheme="minorHAnsi"/>
          <w:color w:val="auto"/>
          <w:sz w:val="22"/>
          <w:szCs w:val="22"/>
        </w:rPr>
        <w:t>the</w:t>
      </w:r>
      <w:r w:rsidRPr="00311329">
        <w:rPr>
          <w:rFonts w:asciiTheme="minorHAnsi" w:hAnsiTheme="minorHAnsi" w:cstheme="minorHAnsi"/>
          <w:color w:val="auto"/>
          <w:spacing w:val="-7"/>
          <w:sz w:val="22"/>
          <w:szCs w:val="22"/>
        </w:rPr>
        <w:t xml:space="preserve"> </w:t>
      </w:r>
      <w:r w:rsidRPr="00311329">
        <w:rPr>
          <w:rFonts w:asciiTheme="minorHAnsi" w:hAnsiTheme="minorHAnsi" w:cstheme="minorHAnsi"/>
          <w:color w:val="auto"/>
          <w:sz w:val="22"/>
          <w:szCs w:val="22"/>
        </w:rPr>
        <w:t>project</w:t>
      </w:r>
      <w:r w:rsidRPr="00311329">
        <w:rPr>
          <w:rFonts w:asciiTheme="minorHAnsi" w:hAnsiTheme="minorHAnsi" w:cstheme="minorHAnsi"/>
          <w:color w:val="auto"/>
          <w:spacing w:val="-5"/>
          <w:sz w:val="22"/>
          <w:szCs w:val="22"/>
        </w:rPr>
        <w:t xml:space="preserve"> must </w:t>
      </w:r>
      <w:r w:rsidRPr="00311329">
        <w:rPr>
          <w:rFonts w:asciiTheme="minorHAnsi" w:hAnsiTheme="minorHAnsi" w:cstheme="minorHAnsi"/>
          <w:color w:val="auto"/>
          <w:sz w:val="22"/>
          <w:szCs w:val="22"/>
        </w:rPr>
        <w:t>adhere</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to</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all</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fair</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housing</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pacing w:val="-1"/>
          <w:sz w:val="22"/>
          <w:szCs w:val="22"/>
        </w:rPr>
        <w:t>requirements</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at</w:t>
      </w:r>
      <w:r w:rsidRPr="00311329">
        <w:rPr>
          <w:rFonts w:asciiTheme="minorHAnsi" w:hAnsiTheme="minorHAnsi" w:cstheme="minorHAnsi"/>
          <w:color w:val="auto"/>
          <w:spacing w:val="-5"/>
          <w:sz w:val="22"/>
          <w:szCs w:val="22"/>
        </w:rPr>
        <w:t xml:space="preserve"> </w:t>
      </w:r>
      <w:r w:rsidRPr="00311329">
        <w:rPr>
          <w:rFonts w:asciiTheme="minorHAnsi" w:hAnsiTheme="minorHAnsi" w:cstheme="minorHAnsi"/>
          <w:color w:val="auto"/>
          <w:sz w:val="22"/>
          <w:szCs w:val="22"/>
        </w:rPr>
        <w:t>24</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CFR</w:t>
      </w:r>
      <w:r w:rsidRPr="00311329">
        <w:rPr>
          <w:rFonts w:asciiTheme="minorHAnsi" w:hAnsiTheme="minorHAnsi" w:cstheme="minorHAnsi"/>
          <w:color w:val="auto"/>
          <w:spacing w:val="-4"/>
          <w:sz w:val="22"/>
          <w:szCs w:val="22"/>
        </w:rPr>
        <w:t xml:space="preserve"> </w:t>
      </w:r>
      <w:r w:rsidRPr="00311329">
        <w:rPr>
          <w:rFonts w:asciiTheme="minorHAnsi" w:hAnsiTheme="minorHAnsi" w:cstheme="minorHAnsi"/>
          <w:color w:val="auto"/>
          <w:sz w:val="22"/>
          <w:szCs w:val="22"/>
        </w:rPr>
        <w:t>578.93.</w:t>
      </w:r>
    </w:p>
    <w:p w14:paraId="19035F13" w14:textId="77777777" w:rsidR="001D7BAC" w:rsidRPr="0033495A" w:rsidRDefault="001D7BAC" w:rsidP="002A2380">
      <w:pPr>
        <w:spacing w:after="0" w:line="240" w:lineRule="auto"/>
        <w:rPr>
          <w:rFonts w:cs="Arial"/>
          <w:sz w:val="10"/>
          <w:szCs w:val="10"/>
        </w:rPr>
      </w:pPr>
    </w:p>
    <w:p w14:paraId="31632855" w14:textId="6A281C17" w:rsidR="001D7BAC" w:rsidRPr="008E4372" w:rsidRDefault="001D7BAC" w:rsidP="002A2380">
      <w:pPr>
        <w:spacing w:after="0" w:line="240" w:lineRule="auto"/>
        <w:rPr>
          <w:rFonts w:cs="Arial"/>
        </w:rPr>
      </w:pPr>
      <w:r w:rsidRPr="0033495A">
        <w:rPr>
          <w:rFonts w:cs="Arial"/>
        </w:rPr>
        <w:t xml:space="preserve">PSH projects that were awarded as DedicatedPLUS in </w:t>
      </w:r>
      <w:r w:rsidR="00B07365" w:rsidRPr="0033495A">
        <w:rPr>
          <w:rFonts w:cs="Arial"/>
        </w:rPr>
        <w:t>previous competitions</w:t>
      </w:r>
      <w:r w:rsidRPr="0033495A">
        <w:rPr>
          <w:rFonts w:cs="Arial"/>
        </w:rPr>
        <w:t xml:space="preserve"> are required to</w:t>
      </w:r>
      <w:r w:rsidR="00EF3259" w:rsidRPr="0033495A">
        <w:rPr>
          <w:rFonts w:cs="Arial"/>
        </w:rPr>
        <w:t xml:space="preserve"> continue to</w:t>
      </w:r>
      <w:r w:rsidRPr="0033495A">
        <w:rPr>
          <w:rFonts w:cs="Arial"/>
        </w:rPr>
        <w:t xml:space="preserve"> include households with children to qualify as a DedicatedPLUS project in the FY </w:t>
      </w:r>
      <w:r w:rsidR="00581943">
        <w:rPr>
          <w:rFonts w:cs="Arial"/>
        </w:rPr>
        <w:t>2023</w:t>
      </w:r>
      <w:r w:rsidR="00581943" w:rsidRPr="0033495A">
        <w:rPr>
          <w:rFonts w:cs="Arial"/>
        </w:rPr>
        <w:t xml:space="preserve"> </w:t>
      </w:r>
      <w:r w:rsidRPr="0033495A">
        <w:rPr>
          <w:rFonts w:cs="Arial"/>
        </w:rPr>
        <w:t xml:space="preserve">CoC Program Competition.  </w:t>
      </w:r>
      <w:r w:rsidR="00B07365" w:rsidRPr="0033495A">
        <w:rPr>
          <w:rFonts w:cs="Arial"/>
        </w:rPr>
        <w:t>Additional</w:t>
      </w:r>
      <w:r w:rsidR="00B07365" w:rsidRPr="00D731F3">
        <w:rPr>
          <w:rFonts w:cs="Arial"/>
        </w:rPr>
        <w:t xml:space="preserve"> guidance for DedicatedPLUS projects can be found </w:t>
      </w:r>
      <w:r w:rsidR="000B07DC">
        <w:rPr>
          <w:rFonts w:cs="Arial"/>
        </w:rPr>
        <w:t>on the HUD Exchange web</w:t>
      </w:r>
      <w:r w:rsidR="00B504B5">
        <w:rPr>
          <w:rFonts w:cs="Arial"/>
        </w:rPr>
        <w:t xml:space="preserve">site </w:t>
      </w:r>
      <w:r w:rsidR="00B07365" w:rsidRPr="000B07DC">
        <w:rPr>
          <w:rFonts w:cs="Arial"/>
        </w:rPr>
        <w:t>at</w:t>
      </w:r>
      <w:r w:rsidR="00B07365" w:rsidRPr="008E4372">
        <w:rPr>
          <w:rFonts w:cs="Arial"/>
        </w:rPr>
        <w:t xml:space="preserve">: </w:t>
      </w:r>
      <w:hyperlink r:id="rId11" w:history="1">
        <w:r w:rsidR="00874362" w:rsidRPr="00FB7F88">
          <w:rPr>
            <w:rStyle w:val="Hyperlink"/>
            <w:rFonts w:cs="Arial"/>
          </w:rPr>
          <w:t>https://www.hudexchange.info/programs/coc/</w:t>
        </w:r>
      </w:hyperlink>
      <w:r w:rsidR="00B07365" w:rsidRPr="00201D56">
        <w:rPr>
          <w:rFonts w:cs="Arial"/>
        </w:rPr>
        <w:t>.</w:t>
      </w:r>
      <w:r w:rsidR="00874362">
        <w:rPr>
          <w:rFonts w:cs="Arial"/>
        </w:rPr>
        <w:t xml:space="preserve"> </w:t>
      </w:r>
    </w:p>
    <w:p w14:paraId="440F02D8" w14:textId="77777777" w:rsidR="001D7BAC" w:rsidRPr="008E4372" w:rsidRDefault="001D7BAC" w:rsidP="001B6024">
      <w:pPr>
        <w:pStyle w:val="Default"/>
        <w:rPr>
          <w:rFonts w:asciiTheme="minorHAnsi" w:hAnsiTheme="minorHAnsi"/>
          <w:sz w:val="10"/>
          <w:szCs w:val="10"/>
        </w:rPr>
      </w:pPr>
    </w:p>
    <w:p w14:paraId="0EECFAA1" w14:textId="390C9E53"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AD12A6">
        <w:rPr>
          <w:rFonts w:ascii="Calibri" w:hAnsi="Calibri"/>
        </w:rPr>
      </w:r>
      <w:r w:rsidR="00AD12A6">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w:t>
      </w:r>
      <w:r w:rsidR="00431B08">
        <w:rPr>
          <w:b/>
        </w:rPr>
        <w:t xml:space="preserve"> reallocation is required to</w:t>
      </w:r>
      <w:r w:rsidR="008E2D9E">
        <w:rPr>
          <w:b/>
        </w:rPr>
        <w:t xml:space="preserve"> change the classification to DedicatedPLUS.</w:t>
      </w:r>
      <w:r w:rsidRPr="00B55DF5">
        <w:rPr>
          <w:b/>
        </w:rPr>
        <w:t xml:space="preserve"> </w:t>
      </w:r>
      <w:r>
        <w:rPr>
          <w:b/>
        </w:rPr>
        <w:t>(RRH projects, enter N/</w:t>
      </w:r>
      <w:proofErr w:type="gramStart"/>
      <w:r>
        <w:rPr>
          <w:b/>
        </w:rPr>
        <w:t xml:space="preserve">A)  </w:t>
      </w:r>
      <w:r w:rsidRPr="00C607A9">
        <w:rPr>
          <w:b/>
        </w:rPr>
        <w:t>(</w:t>
      </w:r>
      <w:proofErr w:type="gramEnd"/>
      <w:r>
        <w:rPr>
          <w:b/>
        </w:rPr>
        <w:t>P</w:t>
      </w:r>
      <w:r w:rsidRPr="00C607A9">
        <w:rPr>
          <w:b/>
        </w:rPr>
        <w:t>lease</w:t>
      </w:r>
      <w:r>
        <w:rPr>
          <w:b/>
        </w:rPr>
        <w:t xml:space="preserve"> initial</w:t>
      </w:r>
      <w:r w:rsidRPr="00C607A9">
        <w:rPr>
          <w:b/>
        </w:rPr>
        <w:t>)</w:t>
      </w:r>
      <w:r>
        <w:t xml:space="preserve"> ____________</w:t>
      </w:r>
    </w:p>
    <w:p w14:paraId="3457A404" w14:textId="77777777" w:rsidR="001D7BAC" w:rsidRPr="002A2380" w:rsidRDefault="001D7BAC"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1C584664"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2B115F">
        <w:rPr>
          <w:rFonts w:asciiTheme="minorHAnsi" w:hAnsiTheme="minorHAnsi" w:cs="Arial"/>
          <w:sz w:val="22"/>
          <w:szCs w:val="22"/>
        </w:rPr>
        <w:t xml:space="preserve">fully </w:t>
      </w:r>
      <w:r w:rsidR="00366053" w:rsidRPr="008E4372">
        <w:rPr>
          <w:rFonts w:asciiTheme="minorHAnsi" w:hAnsiTheme="minorHAnsi" w:cs="Arial"/>
          <w:sz w:val="22"/>
          <w:szCs w:val="22"/>
        </w:rPr>
        <w:t>complete</w:t>
      </w:r>
      <w:r w:rsidR="002B115F">
        <w:rPr>
          <w:rFonts w:asciiTheme="minorHAnsi" w:hAnsiTheme="minorHAnsi" w:cs="Arial"/>
          <w:sz w:val="22"/>
          <w:szCs w:val="22"/>
        </w:rPr>
        <w:t xml:space="preserve"> and submit</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77777777"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2"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14:paraId="5AE625D0" w14:textId="599BB369" w:rsidR="00ED46FB" w:rsidRPr="00334C9F" w:rsidRDefault="0006658E" w:rsidP="00334C9F">
      <w:pPr>
        <w:pStyle w:val="Default"/>
        <w:numPr>
          <w:ilvl w:val="0"/>
          <w:numId w:val="9"/>
        </w:numPr>
        <w:rPr>
          <w:rFonts w:asciiTheme="minorHAnsi" w:hAnsiTheme="minorHAnsi"/>
          <w:sz w:val="22"/>
          <w:szCs w:val="22"/>
        </w:rPr>
      </w:pPr>
      <w:r>
        <w:rPr>
          <w:rFonts w:asciiTheme="minorHAnsi" w:hAnsiTheme="minorHAnsi"/>
          <w:sz w:val="22"/>
          <w:szCs w:val="22"/>
        </w:rPr>
        <w:t xml:space="preserve">The CoC Program requires a </w:t>
      </w:r>
      <w:r w:rsidR="00ED46FB" w:rsidRPr="0006658E">
        <w:rPr>
          <w:rFonts w:asciiTheme="minorHAnsi" w:hAnsiTheme="minorHAnsi"/>
          <w:sz w:val="22"/>
          <w:szCs w:val="22"/>
        </w:rPr>
        <w:t>Certification of Consistency with the Consolidated Plan</w:t>
      </w:r>
      <w:r>
        <w:rPr>
          <w:rFonts w:asciiTheme="minorHAnsi" w:hAnsiTheme="minorHAnsi"/>
          <w:sz w:val="22"/>
          <w:szCs w:val="22"/>
        </w:rPr>
        <w:t xml:space="preserve"> under 24 CFR 91.2.  This</w:t>
      </w:r>
      <w:r w:rsidR="00ED46FB">
        <w:rPr>
          <w:rFonts w:asciiTheme="minorHAnsi" w:hAnsiTheme="minorHAnsi"/>
          <w:sz w:val="22"/>
          <w:szCs w:val="22"/>
        </w:rPr>
        <w:t xml:space="preserve"> </w:t>
      </w:r>
      <w:r w:rsidR="00127DDB">
        <w:rPr>
          <w:rFonts w:asciiTheme="minorHAnsi" w:hAnsiTheme="minorHAnsi"/>
          <w:sz w:val="22"/>
          <w:szCs w:val="22"/>
        </w:rPr>
        <w:t xml:space="preserve">certification means the proposed activities in the project applications are consistent with the jurisdiction’s </w:t>
      </w:r>
      <w:r w:rsidR="00127DDB">
        <w:rPr>
          <w:rFonts w:asciiTheme="minorHAnsi" w:hAnsiTheme="minorHAnsi"/>
          <w:sz w:val="22"/>
          <w:szCs w:val="22"/>
        </w:rPr>
        <w:lastRenderedPageBreak/>
        <w:t xml:space="preserve">strategic plan, and the location of the proposed activities is consistent with the geographic areas specified in the Consolidated Plan, of each jurisdiction.  </w:t>
      </w:r>
      <w:r w:rsidR="00ED46FB">
        <w:rPr>
          <w:rFonts w:asciiTheme="minorHAnsi" w:hAnsiTheme="minorHAnsi"/>
          <w:sz w:val="22"/>
          <w:szCs w:val="22"/>
        </w:rPr>
        <w:t xml:space="preserve"> </w:t>
      </w:r>
      <w:r w:rsidR="00603CC4">
        <w:rPr>
          <w:rFonts w:asciiTheme="minorHAnsi" w:hAnsiTheme="minorHAnsi"/>
          <w:sz w:val="22"/>
          <w:szCs w:val="22"/>
        </w:rPr>
        <w:t xml:space="preserve">As Collaborative Applicant, </w:t>
      </w:r>
      <w:r w:rsidR="005B1404" w:rsidRPr="00882209">
        <w:rPr>
          <w:rFonts w:asciiTheme="minorHAnsi" w:hAnsiTheme="minorHAnsi"/>
          <w:color w:val="auto"/>
          <w:sz w:val="22"/>
          <w:szCs w:val="22"/>
        </w:rPr>
        <w:t>DCA staff will work with applicants and the appropriate Consolidated Planning jurisdiction</w:t>
      </w:r>
      <w:r w:rsidR="00916329">
        <w:rPr>
          <w:rFonts w:asciiTheme="minorHAnsi" w:hAnsiTheme="minorHAnsi"/>
          <w:color w:val="auto"/>
          <w:sz w:val="22"/>
          <w:szCs w:val="22"/>
        </w:rPr>
        <w:t xml:space="preserve">s in order to combine all </w:t>
      </w:r>
      <w:r w:rsidR="005B1404" w:rsidRPr="00882209">
        <w:rPr>
          <w:rFonts w:asciiTheme="minorHAnsi" w:hAnsiTheme="minorHAnsi"/>
          <w:color w:val="auto"/>
          <w:sz w:val="22"/>
          <w:szCs w:val="22"/>
        </w:rPr>
        <w:t xml:space="preserve">required </w:t>
      </w:r>
      <w:r w:rsidR="005B1404" w:rsidRPr="00916329">
        <w:rPr>
          <w:rFonts w:asciiTheme="minorHAnsi" w:hAnsiTheme="minorHAnsi"/>
          <w:sz w:val="22"/>
          <w:szCs w:val="22"/>
        </w:rPr>
        <w:t xml:space="preserve">form HUD-2991 </w:t>
      </w:r>
      <w:r w:rsidR="00916329">
        <w:rPr>
          <w:rFonts w:asciiTheme="minorHAnsi" w:hAnsiTheme="minorHAnsi"/>
          <w:sz w:val="22"/>
          <w:szCs w:val="22"/>
        </w:rPr>
        <w:t>c</w:t>
      </w:r>
      <w:r w:rsidR="005B1404" w:rsidRPr="00916329">
        <w:rPr>
          <w:rFonts w:asciiTheme="minorHAnsi" w:hAnsiTheme="minorHAnsi"/>
          <w:sz w:val="22"/>
          <w:szCs w:val="22"/>
        </w:rPr>
        <w:t>ertification</w:t>
      </w:r>
      <w:r w:rsidR="00916329">
        <w:rPr>
          <w:rFonts w:asciiTheme="minorHAnsi" w:hAnsiTheme="minorHAnsi"/>
          <w:sz w:val="22"/>
          <w:szCs w:val="22"/>
        </w:rPr>
        <w:t xml:space="preserve">s </w:t>
      </w:r>
      <w:r w:rsidR="00916329" w:rsidRPr="0033495A">
        <w:rPr>
          <w:rFonts w:asciiTheme="minorHAnsi" w:hAnsiTheme="minorHAnsi"/>
          <w:sz w:val="22"/>
          <w:szCs w:val="22"/>
        </w:rPr>
        <w:t>into once document</w:t>
      </w:r>
      <w:r w:rsidR="005B1404" w:rsidRPr="0033495A">
        <w:rPr>
          <w:rFonts w:asciiTheme="minorHAnsi" w:hAnsiTheme="minorHAnsi"/>
          <w:sz w:val="22"/>
          <w:szCs w:val="22"/>
        </w:rPr>
        <w:t xml:space="preserve"> </w:t>
      </w:r>
      <w:r w:rsidR="00334C9F" w:rsidRPr="0033495A">
        <w:rPr>
          <w:rFonts w:asciiTheme="minorHAnsi" w:hAnsiTheme="minorHAnsi"/>
          <w:sz w:val="22"/>
          <w:szCs w:val="22"/>
        </w:rPr>
        <w:t xml:space="preserve">(to be </w:t>
      </w:r>
      <w:r w:rsidR="00916329" w:rsidRPr="0033495A">
        <w:rPr>
          <w:rFonts w:asciiTheme="minorHAnsi" w:hAnsiTheme="minorHAnsi"/>
          <w:sz w:val="22"/>
          <w:szCs w:val="22"/>
        </w:rPr>
        <w:t xml:space="preserve">submitted by DCA and </w:t>
      </w:r>
      <w:r w:rsidR="00334C9F" w:rsidRPr="0033495A">
        <w:rPr>
          <w:rFonts w:asciiTheme="minorHAnsi" w:hAnsiTheme="minorHAnsi"/>
          <w:sz w:val="22"/>
          <w:szCs w:val="22"/>
        </w:rPr>
        <w:t xml:space="preserve">dated between </w:t>
      </w:r>
      <w:r w:rsidR="00F27A84">
        <w:rPr>
          <w:rFonts w:asciiTheme="minorHAnsi" w:hAnsiTheme="minorHAnsi"/>
          <w:sz w:val="22"/>
          <w:szCs w:val="22"/>
        </w:rPr>
        <w:t xml:space="preserve">May 1, </w:t>
      </w:r>
      <w:proofErr w:type="gramStart"/>
      <w:r w:rsidR="00F27A84">
        <w:rPr>
          <w:rFonts w:asciiTheme="minorHAnsi" w:hAnsiTheme="minorHAnsi"/>
          <w:sz w:val="22"/>
          <w:szCs w:val="22"/>
        </w:rPr>
        <w:t>2023</w:t>
      </w:r>
      <w:proofErr w:type="gramEnd"/>
      <w:r w:rsidR="00EE4B35" w:rsidRPr="0033495A">
        <w:rPr>
          <w:rFonts w:asciiTheme="minorHAnsi" w:hAnsiTheme="minorHAnsi"/>
          <w:sz w:val="22"/>
          <w:szCs w:val="22"/>
        </w:rPr>
        <w:t xml:space="preserve"> and September </w:t>
      </w:r>
      <w:r w:rsidR="006D2D00">
        <w:rPr>
          <w:rFonts w:asciiTheme="minorHAnsi" w:hAnsiTheme="minorHAnsi"/>
          <w:sz w:val="22"/>
          <w:szCs w:val="22"/>
        </w:rPr>
        <w:t>28, 2023</w:t>
      </w:r>
      <w:r w:rsidR="00334C9F" w:rsidRPr="0033495A">
        <w:rPr>
          <w:rFonts w:asciiTheme="minorHAnsi" w:hAnsiTheme="minorHAnsi"/>
          <w:sz w:val="22"/>
          <w:szCs w:val="22"/>
        </w:rPr>
        <w:t>)</w:t>
      </w:r>
      <w:r w:rsidR="00916329" w:rsidRPr="0033495A">
        <w:rPr>
          <w:rFonts w:asciiTheme="minorHAnsi" w:hAnsiTheme="minorHAnsi"/>
          <w:sz w:val="22"/>
          <w:szCs w:val="22"/>
        </w:rPr>
        <w:t>.</w:t>
      </w:r>
      <w:r w:rsidR="00916329">
        <w:rPr>
          <w:rFonts w:asciiTheme="minorHAnsi" w:hAnsiTheme="minorHAnsi"/>
          <w:sz w:val="22"/>
          <w:szCs w:val="22"/>
        </w:rPr>
        <w:t xml:space="preserve">  However,</w:t>
      </w:r>
      <w:r w:rsidR="005B1404" w:rsidRPr="00882209">
        <w:rPr>
          <w:rFonts w:asciiTheme="minorHAnsi" w:hAnsiTheme="minorHAnsi"/>
          <w:sz w:val="22"/>
          <w:szCs w:val="22"/>
        </w:rPr>
        <w:t xml:space="preserve"> it is the </w:t>
      </w:r>
      <w:r w:rsidR="005B1404" w:rsidRPr="00334C9F">
        <w:rPr>
          <w:rFonts w:asciiTheme="minorHAnsi" w:hAnsiTheme="minorHAnsi"/>
          <w:b/>
          <w:sz w:val="22"/>
          <w:szCs w:val="22"/>
        </w:rPr>
        <w:t>applicant’s responsibility to follow up with respective jurisdictions to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20A2A868"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AD12A6">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w:t>
      </w:r>
      <w:r w:rsidR="007F38B6" w:rsidRPr="00BD1812">
        <w:rPr>
          <w:b/>
        </w:rPr>
        <w:t xml:space="preserve">NOFO </w:t>
      </w:r>
      <w:r w:rsidR="00A9251A" w:rsidRPr="00BD1812">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fldChar w:fldCharType="begin">
          <w:ffData>
            <w:name w:val="Check4"/>
            <w:enabled/>
            <w:calcOnExit w:val="0"/>
            <w:checkBox>
              <w:size w:val="18"/>
              <w:default w:val="0"/>
            </w:checkBox>
          </w:ffData>
        </w:fldChar>
      </w:r>
      <w:r w:rsidRPr="00BD6971">
        <w:instrText xml:space="preserve"> FORMCHECKBOX </w:instrText>
      </w:r>
      <w:r w:rsidR="00AD12A6">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rsidTr="00D81AFB">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AD12A6">
              <w:rPr>
                <w:rFonts w:ascii="Calibri" w:hAnsi="Calibri"/>
              </w:rPr>
            </w:r>
            <w:r w:rsidR="00AD12A6">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rsidTr="001A2869">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rsidTr="001A2869">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rsidTr="00D81AFB">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rsidTr="00D81AFB">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3"/>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E91B8" w14:textId="77777777" w:rsidR="007B574E" w:rsidRDefault="007B574E" w:rsidP="00CE3E6D">
      <w:pPr>
        <w:spacing w:after="0" w:line="240" w:lineRule="auto"/>
      </w:pPr>
      <w:r>
        <w:separator/>
      </w:r>
    </w:p>
  </w:endnote>
  <w:endnote w:type="continuationSeparator" w:id="0">
    <w:p w14:paraId="7A20D595" w14:textId="77777777" w:rsidR="007B574E" w:rsidRDefault="007B574E"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8677"/>
      <w:docPartObj>
        <w:docPartGallery w:val="Page Numbers (Bottom of Page)"/>
        <w:docPartUnique/>
      </w:docPartObj>
    </w:sdtPr>
    <w:sdtEndPr/>
    <w:sdtContent>
      <w:p w14:paraId="26A13AE5" w14:textId="362AE335" w:rsidR="002C0918" w:rsidRDefault="00AD12A6">
        <w:pPr>
          <w:pStyle w:val="Footer"/>
          <w:jc w:val="center"/>
        </w:pPr>
        <w:r>
          <w:t xml:space="preserve">APPROVED August 1, </w:t>
        </w:r>
        <w:proofErr w:type="gramStart"/>
        <w:r>
          <w:t>2023</w:t>
        </w:r>
        <w:proofErr w:type="gramEnd"/>
        <w:r w:rsidR="00CA6303" w:rsidRPr="00916772">
          <w:rPr>
            <w:rFonts w:ascii="Calibri" w:hAnsi="Calibri" w:cs="Calibri"/>
          </w:rPr>
          <w:t xml:space="preserve">            </w:t>
        </w:r>
        <w:r w:rsidR="00EB5BA0" w:rsidRPr="00916772">
          <w:rPr>
            <w:rFonts w:ascii="Calibri" w:hAnsi="Calibri" w:cs="Calibri"/>
          </w:rPr>
          <w:t xml:space="preserve">                                                                                                                    </w:t>
        </w:r>
        <w:r w:rsidR="00CA6303" w:rsidRPr="00916772">
          <w:rPr>
            <w:rFonts w:ascii="Calibri" w:hAnsi="Calibri" w:cs="Calibri"/>
          </w:rPr>
          <w:t xml:space="preserve">                       </w:t>
        </w:r>
        <w:r w:rsidR="0043052C" w:rsidRPr="00916772">
          <w:fldChar w:fldCharType="begin"/>
        </w:r>
        <w:r w:rsidR="0043052C" w:rsidRPr="00774D57">
          <w:instrText xml:space="preserve"> PAGE   \* MERGEFORMAT </w:instrText>
        </w:r>
        <w:r w:rsidR="0043052C" w:rsidRPr="00916772">
          <w:fldChar w:fldCharType="separate"/>
        </w:r>
        <w:r w:rsidR="001A147E" w:rsidRPr="00774D57">
          <w:rPr>
            <w:noProof/>
          </w:rPr>
          <w:t>1</w:t>
        </w:r>
        <w:r w:rsidR="0043052C" w:rsidRPr="00916772">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1E557" w14:textId="77777777" w:rsidR="007B574E" w:rsidRDefault="007B574E" w:rsidP="00CE3E6D">
      <w:pPr>
        <w:spacing w:after="0" w:line="240" w:lineRule="auto"/>
      </w:pPr>
      <w:r>
        <w:separator/>
      </w:r>
    </w:p>
  </w:footnote>
  <w:footnote w:type="continuationSeparator" w:id="0">
    <w:p w14:paraId="798FE379" w14:textId="77777777" w:rsidR="007B574E" w:rsidRDefault="007B574E" w:rsidP="00CE3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2636F86"/>
    <w:multiLevelType w:val="hybridMultilevel"/>
    <w:tmpl w:val="855210DA"/>
    <w:lvl w:ilvl="0" w:tplc="FFFFFFFF">
      <w:start w:val="1"/>
      <w:numFmt w:val="decimal"/>
      <w:lvlText w:val="%1."/>
      <w:lvlJc w:val="left"/>
      <w:pPr>
        <w:ind w:left="565" w:hanging="240"/>
        <w:jc w:val="right"/>
      </w:pPr>
      <w:rPr>
        <w:rFonts w:ascii="Times New Roman" w:eastAsia="Times New Roman" w:hAnsi="Times New Roman" w:hint="default"/>
        <w:b/>
        <w:bCs/>
        <w:sz w:val="24"/>
        <w:szCs w:val="24"/>
      </w:rPr>
    </w:lvl>
    <w:lvl w:ilvl="1" w:tplc="FFFFFFFF">
      <w:start w:val="1"/>
      <w:numFmt w:val="lowerLetter"/>
      <w:lvlText w:val="%2."/>
      <w:lvlJc w:val="left"/>
      <w:pPr>
        <w:ind w:left="1241" w:hanging="227"/>
      </w:pPr>
      <w:rPr>
        <w:rFonts w:ascii="Times New Roman" w:eastAsia="Times New Roman" w:hAnsi="Times New Roman" w:hint="default"/>
        <w:w w:val="99"/>
        <w:sz w:val="24"/>
        <w:szCs w:val="24"/>
      </w:rPr>
    </w:lvl>
    <w:lvl w:ilvl="2" w:tplc="4FB89D32">
      <w:start w:val="1"/>
      <w:numFmt w:val="lowerLetter"/>
      <w:lvlText w:val="(%3)"/>
      <w:lvlJc w:val="left"/>
      <w:pPr>
        <w:ind w:left="1105" w:hanging="360"/>
      </w:pPr>
      <w:rPr>
        <w:rFonts w:ascii="Times New Roman" w:eastAsia="Times New Roman" w:hAnsi="Times New Roman" w:cs="Times New Roman" w:hint="default"/>
        <w:b/>
        <w:bCs/>
        <w:i w:val="0"/>
        <w:iCs w:val="0"/>
        <w:w w:val="99"/>
        <w:sz w:val="24"/>
        <w:szCs w:val="24"/>
        <w:lang w:val="en-US" w:eastAsia="en-US" w:bidi="ar-SA"/>
      </w:rPr>
    </w:lvl>
    <w:lvl w:ilvl="3" w:tplc="FFFFFFFF">
      <w:start w:val="1"/>
      <w:numFmt w:val="bullet"/>
      <w:lvlText w:val="•"/>
      <w:lvlJc w:val="left"/>
      <w:pPr>
        <w:ind w:left="1241" w:hanging="340"/>
      </w:pPr>
      <w:rPr>
        <w:rFonts w:hint="default"/>
      </w:rPr>
    </w:lvl>
    <w:lvl w:ilvl="4" w:tplc="FFFFFFFF">
      <w:start w:val="1"/>
      <w:numFmt w:val="bullet"/>
      <w:lvlText w:val="•"/>
      <w:lvlJc w:val="left"/>
      <w:pPr>
        <w:ind w:left="2375" w:hanging="340"/>
      </w:pPr>
      <w:rPr>
        <w:rFonts w:hint="default"/>
      </w:rPr>
    </w:lvl>
    <w:lvl w:ilvl="5" w:tplc="FFFFFFFF">
      <w:start w:val="1"/>
      <w:numFmt w:val="bullet"/>
      <w:lvlText w:val="•"/>
      <w:lvlJc w:val="left"/>
      <w:pPr>
        <w:ind w:left="3509" w:hanging="340"/>
      </w:pPr>
      <w:rPr>
        <w:rFonts w:hint="default"/>
      </w:rPr>
    </w:lvl>
    <w:lvl w:ilvl="6" w:tplc="FFFFFFFF">
      <w:start w:val="1"/>
      <w:numFmt w:val="bullet"/>
      <w:lvlText w:val="•"/>
      <w:lvlJc w:val="left"/>
      <w:pPr>
        <w:ind w:left="4643" w:hanging="340"/>
      </w:pPr>
      <w:rPr>
        <w:rFonts w:hint="default"/>
      </w:rPr>
    </w:lvl>
    <w:lvl w:ilvl="7" w:tplc="FFFFFFFF">
      <w:start w:val="1"/>
      <w:numFmt w:val="bullet"/>
      <w:lvlText w:val="•"/>
      <w:lvlJc w:val="left"/>
      <w:pPr>
        <w:ind w:left="5777" w:hanging="340"/>
      </w:pPr>
      <w:rPr>
        <w:rFonts w:hint="default"/>
      </w:rPr>
    </w:lvl>
    <w:lvl w:ilvl="8" w:tplc="FFFFFFFF">
      <w:start w:val="1"/>
      <w:numFmt w:val="bullet"/>
      <w:lvlText w:val="•"/>
      <w:lvlJc w:val="left"/>
      <w:pPr>
        <w:ind w:left="6911" w:hanging="340"/>
      </w:pPr>
      <w:rPr>
        <w:rFonts w:hint="default"/>
      </w:rPr>
    </w:lvl>
  </w:abstractNum>
  <w:abstractNum w:abstractNumId="8"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731101">
    <w:abstractNumId w:val="3"/>
  </w:num>
  <w:num w:numId="2" w16cid:durableId="807547670">
    <w:abstractNumId w:val="0"/>
  </w:num>
  <w:num w:numId="3" w16cid:durableId="1196042295">
    <w:abstractNumId w:val="6"/>
  </w:num>
  <w:num w:numId="4" w16cid:durableId="1597058094">
    <w:abstractNumId w:val="4"/>
  </w:num>
  <w:num w:numId="5" w16cid:durableId="1016924203">
    <w:abstractNumId w:val="1"/>
  </w:num>
  <w:num w:numId="6" w16cid:durableId="830412159">
    <w:abstractNumId w:val="5"/>
  </w:num>
  <w:num w:numId="7" w16cid:durableId="895245053">
    <w:abstractNumId w:val="9"/>
  </w:num>
  <w:num w:numId="8" w16cid:durableId="431320352">
    <w:abstractNumId w:val="2"/>
  </w:num>
  <w:num w:numId="9" w16cid:durableId="1909068937">
    <w:abstractNumId w:val="8"/>
  </w:num>
  <w:num w:numId="10" w16cid:durableId="916473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0218C"/>
    <w:rsid w:val="00010868"/>
    <w:rsid w:val="0001116A"/>
    <w:rsid w:val="00022093"/>
    <w:rsid w:val="00034066"/>
    <w:rsid w:val="00035425"/>
    <w:rsid w:val="000403BB"/>
    <w:rsid w:val="00047AC4"/>
    <w:rsid w:val="0006658E"/>
    <w:rsid w:val="000715D4"/>
    <w:rsid w:val="00086C4F"/>
    <w:rsid w:val="00090F1C"/>
    <w:rsid w:val="000913A3"/>
    <w:rsid w:val="0009369F"/>
    <w:rsid w:val="00095EB0"/>
    <w:rsid w:val="000B07DC"/>
    <w:rsid w:val="000D7090"/>
    <w:rsid w:val="000E4993"/>
    <w:rsid w:val="000F7CB8"/>
    <w:rsid w:val="001001BB"/>
    <w:rsid w:val="00105357"/>
    <w:rsid w:val="00124819"/>
    <w:rsid w:val="00127DDB"/>
    <w:rsid w:val="0013529A"/>
    <w:rsid w:val="00143653"/>
    <w:rsid w:val="00151A50"/>
    <w:rsid w:val="001563F7"/>
    <w:rsid w:val="001568C5"/>
    <w:rsid w:val="00183F98"/>
    <w:rsid w:val="001842A5"/>
    <w:rsid w:val="00184445"/>
    <w:rsid w:val="00193F54"/>
    <w:rsid w:val="00196449"/>
    <w:rsid w:val="001A147E"/>
    <w:rsid w:val="001A1D3A"/>
    <w:rsid w:val="001B6024"/>
    <w:rsid w:val="001C0A8B"/>
    <w:rsid w:val="001D7BAC"/>
    <w:rsid w:val="001E0D57"/>
    <w:rsid w:val="001F43FE"/>
    <w:rsid w:val="00201D56"/>
    <w:rsid w:val="002312D9"/>
    <w:rsid w:val="002345D6"/>
    <w:rsid w:val="00245642"/>
    <w:rsid w:val="00252EF5"/>
    <w:rsid w:val="00286B81"/>
    <w:rsid w:val="00287422"/>
    <w:rsid w:val="002A1025"/>
    <w:rsid w:val="002A2380"/>
    <w:rsid w:val="002B115F"/>
    <w:rsid w:val="002C0918"/>
    <w:rsid w:val="002C6095"/>
    <w:rsid w:val="002D36C0"/>
    <w:rsid w:val="002D6005"/>
    <w:rsid w:val="002E3B2F"/>
    <w:rsid w:val="00311329"/>
    <w:rsid w:val="00314016"/>
    <w:rsid w:val="0033495A"/>
    <w:rsid w:val="00334C9F"/>
    <w:rsid w:val="003403E5"/>
    <w:rsid w:val="003446AE"/>
    <w:rsid w:val="00347956"/>
    <w:rsid w:val="00366053"/>
    <w:rsid w:val="003675E3"/>
    <w:rsid w:val="00375809"/>
    <w:rsid w:val="0038757F"/>
    <w:rsid w:val="003941AB"/>
    <w:rsid w:val="003D2DDB"/>
    <w:rsid w:val="003E6E10"/>
    <w:rsid w:val="003E76D9"/>
    <w:rsid w:val="003F1C0C"/>
    <w:rsid w:val="003F32D3"/>
    <w:rsid w:val="00404113"/>
    <w:rsid w:val="00407445"/>
    <w:rsid w:val="00407938"/>
    <w:rsid w:val="00412BB9"/>
    <w:rsid w:val="0042509E"/>
    <w:rsid w:val="0043052C"/>
    <w:rsid w:val="00431B08"/>
    <w:rsid w:val="00434750"/>
    <w:rsid w:val="0043510E"/>
    <w:rsid w:val="0044217A"/>
    <w:rsid w:val="00454972"/>
    <w:rsid w:val="0046277D"/>
    <w:rsid w:val="00463335"/>
    <w:rsid w:val="004656E5"/>
    <w:rsid w:val="00477155"/>
    <w:rsid w:val="004963F7"/>
    <w:rsid w:val="004975E2"/>
    <w:rsid w:val="004A140E"/>
    <w:rsid w:val="004B2DBF"/>
    <w:rsid w:val="004B4B9E"/>
    <w:rsid w:val="004B4EBB"/>
    <w:rsid w:val="004C49C3"/>
    <w:rsid w:val="004D5C37"/>
    <w:rsid w:val="004E19BC"/>
    <w:rsid w:val="004E5A70"/>
    <w:rsid w:val="004F263E"/>
    <w:rsid w:val="004F4ECD"/>
    <w:rsid w:val="0051105A"/>
    <w:rsid w:val="005242AB"/>
    <w:rsid w:val="00546F42"/>
    <w:rsid w:val="00556E57"/>
    <w:rsid w:val="005602A3"/>
    <w:rsid w:val="005673AB"/>
    <w:rsid w:val="00570593"/>
    <w:rsid w:val="00570F9F"/>
    <w:rsid w:val="00581943"/>
    <w:rsid w:val="0059799E"/>
    <w:rsid w:val="005A17EE"/>
    <w:rsid w:val="005B1404"/>
    <w:rsid w:val="005B3E5C"/>
    <w:rsid w:val="005B4AD9"/>
    <w:rsid w:val="005B7988"/>
    <w:rsid w:val="005C00A9"/>
    <w:rsid w:val="005C5808"/>
    <w:rsid w:val="005D4798"/>
    <w:rsid w:val="005E3465"/>
    <w:rsid w:val="005F5786"/>
    <w:rsid w:val="006026D0"/>
    <w:rsid w:val="00602973"/>
    <w:rsid w:val="00603CC4"/>
    <w:rsid w:val="00612ABE"/>
    <w:rsid w:val="00621872"/>
    <w:rsid w:val="00655908"/>
    <w:rsid w:val="00686891"/>
    <w:rsid w:val="00692574"/>
    <w:rsid w:val="006A086B"/>
    <w:rsid w:val="006A64DD"/>
    <w:rsid w:val="006D2D00"/>
    <w:rsid w:val="006F14EF"/>
    <w:rsid w:val="006F3756"/>
    <w:rsid w:val="00706CE3"/>
    <w:rsid w:val="0070771B"/>
    <w:rsid w:val="0073244B"/>
    <w:rsid w:val="00746EA9"/>
    <w:rsid w:val="00752D1D"/>
    <w:rsid w:val="00773EF1"/>
    <w:rsid w:val="00774D57"/>
    <w:rsid w:val="00777ECC"/>
    <w:rsid w:val="007808C1"/>
    <w:rsid w:val="00783132"/>
    <w:rsid w:val="00783BF4"/>
    <w:rsid w:val="00784F6E"/>
    <w:rsid w:val="00796503"/>
    <w:rsid w:val="00796C8A"/>
    <w:rsid w:val="007A0087"/>
    <w:rsid w:val="007A0128"/>
    <w:rsid w:val="007A1817"/>
    <w:rsid w:val="007B574E"/>
    <w:rsid w:val="007C18D8"/>
    <w:rsid w:val="007D25A7"/>
    <w:rsid w:val="007D3D53"/>
    <w:rsid w:val="007E43B4"/>
    <w:rsid w:val="007E6CCF"/>
    <w:rsid w:val="007F0046"/>
    <w:rsid w:val="007F38B6"/>
    <w:rsid w:val="007F5CB0"/>
    <w:rsid w:val="00824E10"/>
    <w:rsid w:val="00831F09"/>
    <w:rsid w:val="00834A51"/>
    <w:rsid w:val="00850856"/>
    <w:rsid w:val="00852CE3"/>
    <w:rsid w:val="00857ABE"/>
    <w:rsid w:val="00872593"/>
    <w:rsid w:val="00873ABF"/>
    <w:rsid w:val="00874362"/>
    <w:rsid w:val="00882209"/>
    <w:rsid w:val="0088253F"/>
    <w:rsid w:val="008A35B1"/>
    <w:rsid w:val="008B3C15"/>
    <w:rsid w:val="008C5125"/>
    <w:rsid w:val="008D5E38"/>
    <w:rsid w:val="008E2D9E"/>
    <w:rsid w:val="008E4372"/>
    <w:rsid w:val="008F0C0A"/>
    <w:rsid w:val="008F1EE4"/>
    <w:rsid w:val="00902BA8"/>
    <w:rsid w:val="00903164"/>
    <w:rsid w:val="00904116"/>
    <w:rsid w:val="00916329"/>
    <w:rsid w:val="00916772"/>
    <w:rsid w:val="00923197"/>
    <w:rsid w:val="00924C7B"/>
    <w:rsid w:val="009300DD"/>
    <w:rsid w:val="00931E97"/>
    <w:rsid w:val="009359B3"/>
    <w:rsid w:val="00976C22"/>
    <w:rsid w:val="009817B1"/>
    <w:rsid w:val="00983DE9"/>
    <w:rsid w:val="0099201B"/>
    <w:rsid w:val="009963FA"/>
    <w:rsid w:val="00997070"/>
    <w:rsid w:val="00997AE1"/>
    <w:rsid w:val="009A452A"/>
    <w:rsid w:val="009A63FE"/>
    <w:rsid w:val="009A7BB0"/>
    <w:rsid w:val="009B3C8A"/>
    <w:rsid w:val="009C3CD8"/>
    <w:rsid w:val="009C4E94"/>
    <w:rsid w:val="009D738E"/>
    <w:rsid w:val="009E03B1"/>
    <w:rsid w:val="009F1FCF"/>
    <w:rsid w:val="00A0783B"/>
    <w:rsid w:val="00A248FD"/>
    <w:rsid w:val="00A2581D"/>
    <w:rsid w:val="00A352AC"/>
    <w:rsid w:val="00A427FF"/>
    <w:rsid w:val="00A437CF"/>
    <w:rsid w:val="00A4414B"/>
    <w:rsid w:val="00A47651"/>
    <w:rsid w:val="00A66CD5"/>
    <w:rsid w:val="00A9251A"/>
    <w:rsid w:val="00A94606"/>
    <w:rsid w:val="00AB1001"/>
    <w:rsid w:val="00AD06E9"/>
    <w:rsid w:val="00AD12A6"/>
    <w:rsid w:val="00B04A4A"/>
    <w:rsid w:val="00B07365"/>
    <w:rsid w:val="00B21ED5"/>
    <w:rsid w:val="00B504B5"/>
    <w:rsid w:val="00B50ADC"/>
    <w:rsid w:val="00B51BA0"/>
    <w:rsid w:val="00B55DF5"/>
    <w:rsid w:val="00B64976"/>
    <w:rsid w:val="00B82889"/>
    <w:rsid w:val="00BB1CCC"/>
    <w:rsid w:val="00BC4780"/>
    <w:rsid w:val="00BD1812"/>
    <w:rsid w:val="00BD542D"/>
    <w:rsid w:val="00BD6971"/>
    <w:rsid w:val="00BE0A3D"/>
    <w:rsid w:val="00C00F74"/>
    <w:rsid w:val="00C23B47"/>
    <w:rsid w:val="00C34688"/>
    <w:rsid w:val="00C52275"/>
    <w:rsid w:val="00C53559"/>
    <w:rsid w:val="00C5535F"/>
    <w:rsid w:val="00C607A9"/>
    <w:rsid w:val="00C642C2"/>
    <w:rsid w:val="00C717F4"/>
    <w:rsid w:val="00C82FEF"/>
    <w:rsid w:val="00C90117"/>
    <w:rsid w:val="00C95D11"/>
    <w:rsid w:val="00CA6303"/>
    <w:rsid w:val="00CC1E34"/>
    <w:rsid w:val="00CC2DAB"/>
    <w:rsid w:val="00CC38A0"/>
    <w:rsid w:val="00CC4B89"/>
    <w:rsid w:val="00CC7CC4"/>
    <w:rsid w:val="00CD66C9"/>
    <w:rsid w:val="00CE3E6D"/>
    <w:rsid w:val="00CE5157"/>
    <w:rsid w:val="00D13E5E"/>
    <w:rsid w:val="00D15365"/>
    <w:rsid w:val="00D24DBE"/>
    <w:rsid w:val="00D3230F"/>
    <w:rsid w:val="00D36211"/>
    <w:rsid w:val="00D41F59"/>
    <w:rsid w:val="00D420C9"/>
    <w:rsid w:val="00D43579"/>
    <w:rsid w:val="00D64891"/>
    <w:rsid w:val="00D731F3"/>
    <w:rsid w:val="00D73629"/>
    <w:rsid w:val="00D73687"/>
    <w:rsid w:val="00D754DE"/>
    <w:rsid w:val="00D76361"/>
    <w:rsid w:val="00D9182B"/>
    <w:rsid w:val="00D9414C"/>
    <w:rsid w:val="00DC69FD"/>
    <w:rsid w:val="00DE0D7D"/>
    <w:rsid w:val="00DE7DFD"/>
    <w:rsid w:val="00DF215B"/>
    <w:rsid w:val="00DF27DB"/>
    <w:rsid w:val="00DF5549"/>
    <w:rsid w:val="00DF56C0"/>
    <w:rsid w:val="00DF5D41"/>
    <w:rsid w:val="00E156AE"/>
    <w:rsid w:val="00E330EC"/>
    <w:rsid w:val="00E46B95"/>
    <w:rsid w:val="00E63856"/>
    <w:rsid w:val="00EA2995"/>
    <w:rsid w:val="00EB5BA0"/>
    <w:rsid w:val="00EC4A98"/>
    <w:rsid w:val="00ED46FB"/>
    <w:rsid w:val="00EE4B35"/>
    <w:rsid w:val="00EF3259"/>
    <w:rsid w:val="00EF7211"/>
    <w:rsid w:val="00F20C94"/>
    <w:rsid w:val="00F27A84"/>
    <w:rsid w:val="00F315D1"/>
    <w:rsid w:val="00F3490A"/>
    <w:rsid w:val="00F403E9"/>
    <w:rsid w:val="00F43836"/>
    <w:rsid w:val="00F64E61"/>
    <w:rsid w:val="00F85774"/>
    <w:rsid w:val="00F96855"/>
    <w:rsid w:val="00FB57A8"/>
    <w:rsid w:val="00FD4C92"/>
    <w:rsid w:val="00FE298D"/>
    <w:rsid w:val="00FE3F40"/>
    <w:rsid w:val="00FE70F4"/>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410F"/>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 w:type="character" w:styleId="UnresolvedMention">
    <w:name w:val="Unresolved Mention"/>
    <w:basedOn w:val="DefaultParagraphFont"/>
    <w:uiPriority w:val="99"/>
    <w:semiHidden/>
    <w:unhideWhenUsed/>
    <w:rsid w:val="00874362"/>
    <w:rPr>
      <w:color w:val="605E5C"/>
      <w:shd w:val="clear" w:color="auto" w:fill="E1DFDD"/>
    </w:rPr>
  </w:style>
  <w:style w:type="paragraph" w:styleId="BodyText">
    <w:name w:val="Body Text"/>
    <w:basedOn w:val="Normal"/>
    <w:link w:val="BodyTextChar"/>
    <w:rsid w:val="00151A50"/>
    <w:pPr>
      <w:widowControl w:val="0"/>
      <w:tabs>
        <w:tab w:val="left" w:pos="-720"/>
      </w:tabs>
      <w:suppressAutoHyphens/>
      <w:autoSpaceDE w:val="0"/>
      <w:autoSpaceDN w:val="0"/>
      <w:adjustRightInd w:val="0"/>
      <w:spacing w:after="0" w:line="480" w:lineRule="auto"/>
    </w:pPr>
    <w:rPr>
      <w:rFonts w:ascii="Times New Roman" w:eastAsia="Times New Roman" w:hAnsi="Times New Roman" w:cs="Times New Roman"/>
      <w:color w:val="FF0000"/>
      <w:sz w:val="24"/>
      <w:szCs w:val="24"/>
    </w:rPr>
  </w:style>
  <w:style w:type="character" w:customStyle="1" w:styleId="BodyTextChar">
    <w:name w:val="Body Text Char"/>
    <w:basedOn w:val="DefaultParagraphFont"/>
    <w:link w:val="BodyText"/>
    <w:rsid w:val="00151A50"/>
    <w:rPr>
      <w:rFonts w:ascii="Times New Roman" w:eastAsia="Times New Roman" w:hAnsi="Times New Roman" w:cs="Times New Roman"/>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gov/program_offices/spm/gmomgmt/grantsinfo/conductgra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programs/c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ederalregister.gov/documents/2023/01/04/2022-28073/the-violence-against-women-act-reauthorization-act-of-2022-overview-of-applicability-to-hud-programs,"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3</cp:revision>
  <cp:lastPrinted>2023-07-26T17:28:00Z</cp:lastPrinted>
  <dcterms:created xsi:type="dcterms:W3CDTF">2023-07-26T17:28:00Z</dcterms:created>
  <dcterms:modified xsi:type="dcterms:W3CDTF">2023-08-01T14:24:00Z</dcterms:modified>
</cp:coreProperties>
</file>