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E5E750" w14:textId="77777777" w:rsidR="00002DEF" w:rsidRPr="003A1AA3" w:rsidRDefault="00002DEF" w:rsidP="003A1AA3">
      <w:pPr>
        <w:spacing w:before="120"/>
        <w:jc w:val="center"/>
        <w:rPr>
          <w:b/>
          <w:sz w:val="24"/>
          <w:szCs w:val="24"/>
        </w:rPr>
      </w:pPr>
      <w:r w:rsidRPr="003A1AA3">
        <w:rPr>
          <w:b/>
          <w:sz w:val="24"/>
          <w:szCs w:val="24"/>
        </w:rPr>
        <w:t>SAMPLE GENERAL INFORMATION NOTICE LETTER</w:t>
      </w:r>
    </w:p>
    <w:p w14:paraId="51E7B90F" w14:textId="6F98ECAC" w:rsidR="00002DEF" w:rsidRDefault="00002DEF" w:rsidP="00F35FB5">
      <w:pPr>
        <w:spacing w:before="120"/>
        <w:jc w:val="center"/>
        <w:rPr>
          <w:b/>
          <w:sz w:val="24"/>
          <w:szCs w:val="24"/>
        </w:rPr>
      </w:pPr>
      <w:r w:rsidRPr="003A1AA3">
        <w:rPr>
          <w:b/>
          <w:sz w:val="24"/>
          <w:szCs w:val="24"/>
        </w:rPr>
        <w:t>(URA)</w:t>
      </w:r>
    </w:p>
    <w:p w14:paraId="58BC7B1E" w14:textId="77777777" w:rsidR="00F35FB5" w:rsidRPr="003A1AA3" w:rsidRDefault="00F35FB5" w:rsidP="003A1AA3">
      <w:pPr>
        <w:spacing w:before="120"/>
        <w:jc w:val="center"/>
        <w:rPr>
          <w:b/>
          <w:sz w:val="24"/>
          <w:szCs w:val="24"/>
        </w:rPr>
      </w:pPr>
    </w:p>
    <w:p w14:paraId="41B35BDA" w14:textId="77777777" w:rsidR="00002DEF" w:rsidRPr="003A1AA3" w:rsidRDefault="00002DEF" w:rsidP="003A1AA3">
      <w:pPr>
        <w:spacing w:before="120"/>
        <w:jc w:val="center"/>
        <w:rPr>
          <w:b/>
          <w:i/>
          <w:iCs/>
          <w:sz w:val="24"/>
          <w:szCs w:val="24"/>
        </w:rPr>
      </w:pPr>
      <w:r w:rsidRPr="003A1AA3">
        <w:rPr>
          <w:b/>
          <w:i/>
          <w:iCs/>
          <w:sz w:val="24"/>
          <w:szCs w:val="24"/>
        </w:rPr>
        <w:t>Must be sent on Owner/Developer’s Letterhead</w:t>
      </w:r>
    </w:p>
    <w:p w14:paraId="35970D09" w14:textId="77777777" w:rsidR="00FF6244" w:rsidRPr="00985224" w:rsidRDefault="00FF6244">
      <w:pPr>
        <w:spacing w:before="120"/>
        <w:rPr>
          <w:sz w:val="24"/>
          <w:szCs w:val="24"/>
        </w:rPr>
      </w:pPr>
    </w:p>
    <w:p w14:paraId="7EDBEE21" w14:textId="77777777" w:rsidR="00FF6244" w:rsidRPr="00985224" w:rsidRDefault="00FF6244" w:rsidP="00FF6244">
      <w:pPr>
        <w:tabs>
          <w:tab w:val="left" w:pos="2880"/>
        </w:tabs>
        <w:spacing w:before="120"/>
        <w:rPr>
          <w:sz w:val="24"/>
          <w:szCs w:val="24"/>
          <w:u w:val="single"/>
        </w:rPr>
      </w:pPr>
      <w:r w:rsidRPr="00985224">
        <w:rPr>
          <w:sz w:val="24"/>
          <w:szCs w:val="24"/>
        </w:rPr>
        <w:t xml:space="preserve">Date: </w:t>
      </w:r>
      <w:r w:rsidRPr="00985224">
        <w:rPr>
          <w:sz w:val="24"/>
          <w:szCs w:val="24"/>
          <w:u w:val="single"/>
        </w:rPr>
        <w:tab/>
      </w:r>
    </w:p>
    <w:p w14:paraId="564B5C5A" w14:textId="77777777" w:rsidR="00FF6244" w:rsidRPr="00985224" w:rsidRDefault="00FF6244" w:rsidP="00FF6244">
      <w:pPr>
        <w:tabs>
          <w:tab w:val="left" w:pos="2880"/>
        </w:tabs>
        <w:spacing w:before="120"/>
        <w:rPr>
          <w:sz w:val="24"/>
          <w:szCs w:val="24"/>
        </w:rPr>
      </w:pPr>
    </w:p>
    <w:p w14:paraId="2422C5FC" w14:textId="77777777" w:rsidR="00FF6244" w:rsidRPr="00985224" w:rsidRDefault="00FF6244" w:rsidP="00FF6244">
      <w:pPr>
        <w:tabs>
          <w:tab w:val="left" w:pos="1800"/>
          <w:tab w:val="left" w:pos="7200"/>
        </w:tabs>
        <w:spacing w:before="120" w:line="360" w:lineRule="auto"/>
        <w:rPr>
          <w:sz w:val="24"/>
          <w:szCs w:val="24"/>
          <w:u w:val="single"/>
        </w:rPr>
      </w:pPr>
      <w:r w:rsidRPr="00985224">
        <w:rPr>
          <w:sz w:val="24"/>
          <w:szCs w:val="24"/>
        </w:rPr>
        <w:t xml:space="preserve">Tenant Name: </w:t>
      </w:r>
      <w:r w:rsidRPr="00985224">
        <w:rPr>
          <w:sz w:val="24"/>
          <w:szCs w:val="24"/>
          <w:u w:val="single"/>
        </w:rPr>
        <w:tab/>
      </w:r>
      <w:r w:rsidRPr="00985224">
        <w:rPr>
          <w:sz w:val="24"/>
          <w:szCs w:val="24"/>
          <w:u w:val="single"/>
        </w:rPr>
        <w:tab/>
      </w:r>
    </w:p>
    <w:p w14:paraId="65120D7E" w14:textId="77777777" w:rsidR="00FF6244" w:rsidRPr="00985224" w:rsidRDefault="00FF6244" w:rsidP="00FF6244">
      <w:pPr>
        <w:tabs>
          <w:tab w:val="left" w:pos="1800"/>
          <w:tab w:val="left" w:pos="7200"/>
          <w:tab w:val="left" w:pos="7560"/>
          <w:tab w:val="left" w:pos="8910"/>
        </w:tabs>
        <w:spacing w:before="120" w:line="360" w:lineRule="auto"/>
        <w:rPr>
          <w:sz w:val="24"/>
          <w:szCs w:val="24"/>
          <w:u w:val="single"/>
        </w:rPr>
      </w:pPr>
      <w:r w:rsidRPr="00985224">
        <w:rPr>
          <w:sz w:val="24"/>
          <w:szCs w:val="24"/>
        </w:rPr>
        <w:t xml:space="preserve">Apartment Name: </w:t>
      </w:r>
      <w:r w:rsidRPr="00985224">
        <w:rPr>
          <w:sz w:val="24"/>
          <w:szCs w:val="24"/>
        </w:rPr>
        <w:tab/>
      </w:r>
      <w:r w:rsidRPr="00985224">
        <w:rPr>
          <w:sz w:val="24"/>
          <w:szCs w:val="24"/>
          <w:u w:val="single"/>
        </w:rPr>
        <w:tab/>
      </w:r>
      <w:r w:rsidRPr="00985224">
        <w:rPr>
          <w:sz w:val="24"/>
          <w:szCs w:val="24"/>
        </w:rPr>
        <w:tab/>
        <w:t>Apt. #</w:t>
      </w:r>
      <w:r w:rsidRPr="00985224">
        <w:rPr>
          <w:sz w:val="24"/>
          <w:szCs w:val="24"/>
          <w:u w:val="single"/>
        </w:rPr>
        <w:tab/>
      </w:r>
    </w:p>
    <w:p w14:paraId="009C766A" w14:textId="77777777" w:rsidR="00FF6244" w:rsidRPr="00985224" w:rsidRDefault="00FF6244" w:rsidP="00FF6244">
      <w:pPr>
        <w:tabs>
          <w:tab w:val="left" w:pos="1800"/>
          <w:tab w:val="left" w:pos="7200"/>
        </w:tabs>
        <w:spacing w:before="120" w:line="360" w:lineRule="auto"/>
        <w:rPr>
          <w:sz w:val="24"/>
          <w:szCs w:val="24"/>
          <w:u w:val="single"/>
        </w:rPr>
      </w:pPr>
      <w:r w:rsidRPr="00985224">
        <w:rPr>
          <w:sz w:val="24"/>
          <w:szCs w:val="24"/>
        </w:rPr>
        <w:t xml:space="preserve">Street Address: </w:t>
      </w:r>
      <w:r w:rsidRPr="00985224">
        <w:rPr>
          <w:sz w:val="24"/>
          <w:szCs w:val="24"/>
          <w:u w:val="single"/>
        </w:rPr>
        <w:tab/>
      </w:r>
      <w:r w:rsidRPr="00985224">
        <w:rPr>
          <w:sz w:val="24"/>
          <w:szCs w:val="24"/>
          <w:u w:val="single"/>
        </w:rPr>
        <w:tab/>
      </w:r>
    </w:p>
    <w:p w14:paraId="0D77799B" w14:textId="77777777" w:rsidR="00FF6244" w:rsidRPr="00985224" w:rsidRDefault="00FF6244" w:rsidP="00FF6244">
      <w:pPr>
        <w:tabs>
          <w:tab w:val="left" w:pos="1800"/>
          <w:tab w:val="left" w:pos="7200"/>
        </w:tabs>
        <w:spacing w:before="120" w:line="360" w:lineRule="auto"/>
        <w:rPr>
          <w:sz w:val="24"/>
          <w:szCs w:val="24"/>
          <w:u w:val="single"/>
        </w:rPr>
      </w:pPr>
      <w:r w:rsidRPr="00985224">
        <w:rPr>
          <w:sz w:val="24"/>
          <w:szCs w:val="24"/>
        </w:rPr>
        <w:t xml:space="preserve">City, State, Zip Code: </w:t>
      </w:r>
      <w:r w:rsidRPr="00985224">
        <w:rPr>
          <w:sz w:val="24"/>
          <w:szCs w:val="24"/>
          <w:u w:val="single"/>
        </w:rPr>
        <w:tab/>
      </w:r>
    </w:p>
    <w:p w14:paraId="3B80F285" w14:textId="77777777" w:rsidR="00FF6244" w:rsidRPr="00985224" w:rsidRDefault="00FF6244" w:rsidP="00FF6244">
      <w:pPr>
        <w:tabs>
          <w:tab w:val="left" w:pos="2880"/>
        </w:tabs>
        <w:spacing w:before="120"/>
        <w:rPr>
          <w:sz w:val="24"/>
          <w:szCs w:val="24"/>
        </w:rPr>
      </w:pPr>
    </w:p>
    <w:p w14:paraId="5CE4BB08" w14:textId="77777777" w:rsidR="00FF6244" w:rsidRPr="003A1AA3" w:rsidRDefault="00FF6244" w:rsidP="00FF6244">
      <w:pPr>
        <w:pStyle w:val="BodyText"/>
        <w:tabs>
          <w:tab w:val="left" w:pos="4320"/>
        </w:tabs>
        <w:spacing w:before="120"/>
        <w:rPr>
          <w:sz w:val="24"/>
          <w:szCs w:val="24"/>
          <w:u w:val="single"/>
        </w:rPr>
      </w:pPr>
      <w:r w:rsidRPr="003A1AA3">
        <w:rPr>
          <w:sz w:val="24"/>
          <w:szCs w:val="24"/>
        </w:rPr>
        <w:t xml:space="preserve">Dear </w:t>
      </w:r>
      <w:r w:rsidRPr="003A1AA3">
        <w:rPr>
          <w:sz w:val="24"/>
          <w:szCs w:val="24"/>
          <w:u w:val="single"/>
        </w:rPr>
        <w:tab/>
      </w:r>
      <w:r w:rsidRPr="003A1AA3">
        <w:rPr>
          <w:sz w:val="24"/>
          <w:szCs w:val="24"/>
        </w:rPr>
        <w:t>:</w:t>
      </w:r>
    </w:p>
    <w:p w14:paraId="4DE81AD7" w14:textId="77777777" w:rsidR="00FF6244" w:rsidRPr="00985224" w:rsidRDefault="00FF6244" w:rsidP="00FF6244">
      <w:pPr>
        <w:tabs>
          <w:tab w:val="left" w:pos="1769"/>
          <w:tab w:val="left" w:pos="2581"/>
          <w:tab w:val="left" w:pos="3654"/>
          <w:tab w:val="left" w:pos="3760"/>
          <w:tab w:val="left" w:pos="5435"/>
          <w:tab w:val="left" w:pos="5507"/>
          <w:tab w:val="left" w:pos="5612"/>
          <w:tab w:val="left" w:pos="6785"/>
          <w:tab w:val="left" w:pos="7995"/>
        </w:tabs>
        <w:rPr>
          <w:sz w:val="24"/>
          <w:szCs w:val="24"/>
        </w:rPr>
      </w:pPr>
    </w:p>
    <w:p w14:paraId="67843C64" w14:textId="77777777" w:rsidR="00545001" w:rsidRPr="001F152B" w:rsidRDefault="00545001" w:rsidP="00545001">
      <w:pPr>
        <w:pStyle w:val="BodyTextIndent"/>
        <w:spacing w:line="240" w:lineRule="auto"/>
        <w:ind w:firstLine="0"/>
        <w:jc w:val="both"/>
        <w:rPr>
          <w:sz w:val="24"/>
          <w:szCs w:val="24"/>
        </w:rPr>
      </w:pPr>
      <w:r w:rsidRPr="001F152B">
        <w:rPr>
          <w:sz w:val="24"/>
          <w:szCs w:val="24"/>
        </w:rPr>
        <w:t xml:space="preserve">On </w:t>
      </w:r>
      <w:r w:rsidRPr="001F152B">
        <w:rPr>
          <w:sz w:val="24"/>
          <w:szCs w:val="24"/>
          <w:u w:val="single"/>
        </w:rPr>
        <w:t xml:space="preserve">  </w:t>
      </w:r>
      <w:proofErr w:type="gramStart"/>
      <w:r w:rsidRPr="001F152B">
        <w:rPr>
          <w:sz w:val="24"/>
          <w:szCs w:val="24"/>
          <w:u w:val="single"/>
        </w:rPr>
        <w:t xml:space="preserve">   (</w:t>
      </w:r>
      <w:proofErr w:type="gramEnd"/>
      <w:r w:rsidRPr="001F152B">
        <w:rPr>
          <w:i/>
          <w:iCs/>
          <w:sz w:val="24"/>
          <w:szCs w:val="24"/>
          <w:u w:val="single"/>
        </w:rPr>
        <w:t>date</w:t>
      </w:r>
      <w:r w:rsidRPr="001F152B">
        <w:rPr>
          <w:sz w:val="24"/>
          <w:szCs w:val="24"/>
          <w:u w:val="single"/>
        </w:rPr>
        <w:t xml:space="preserve">)     </w:t>
      </w:r>
      <w:r w:rsidRPr="001F152B">
        <w:rPr>
          <w:sz w:val="24"/>
          <w:szCs w:val="24"/>
        </w:rPr>
        <w:t xml:space="preserve">, the </w:t>
      </w:r>
      <w:r w:rsidRPr="001F152B">
        <w:rPr>
          <w:sz w:val="24"/>
          <w:szCs w:val="24"/>
          <w:u w:val="single"/>
        </w:rPr>
        <w:t xml:space="preserve">  (</w:t>
      </w:r>
      <w:r w:rsidRPr="001F152B">
        <w:rPr>
          <w:i/>
          <w:iCs/>
          <w:sz w:val="24"/>
          <w:szCs w:val="24"/>
          <w:u w:val="single"/>
        </w:rPr>
        <w:t>Applicant -</w:t>
      </w:r>
      <w:r w:rsidRPr="001F152B">
        <w:rPr>
          <w:sz w:val="24"/>
          <w:szCs w:val="24"/>
          <w:u w:val="single"/>
        </w:rPr>
        <w:t xml:space="preserve"> </w:t>
      </w:r>
      <w:r w:rsidRPr="001F152B">
        <w:rPr>
          <w:i/>
          <w:iCs/>
          <w:sz w:val="24"/>
          <w:szCs w:val="24"/>
          <w:u w:val="single"/>
        </w:rPr>
        <w:t>Developer, Public Housing Authority (PHA), other</w:t>
      </w:r>
      <w:r w:rsidRPr="001F152B">
        <w:rPr>
          <w:sz w:val="24"/>
          <w:szCs w:val="24"/>
          <w:u w:val="single"/>
        </w:rPr>
        <w:t xml:space="preserve">)  </w:t>
      </w:r>
      <w:r w:rsidRPr="001F152B">
        <w:rPr>
          <w:sz w:val="24"/>
          <w:szCs w:val="24"/>
        </w:rPr>
        <w:t xml:space="preserve"> will apply for funding to redevelop the building that you occupy.  This notice is to inform you that if the application is successful, the building will be </w:t>
      </w:r>
      <w:r w:rsidRPr="001F152B">
        <w:rPr>
          <w:sz w:val="24"/>
          <w:szCs w:val="24"/>
          <w:u w:val="single"/>
        </w:rPr>
        <w:t xml:space="preserve">  </w:t>
      </w:r>
      <w:proofErr w:type="gramStart"/>
      <w:r w:rsidRPr="001F152B">
        <w:rPr>
          <w:sz w:val="24"/>
          <w:szCs w:val="24"/>
          <w:u w:val="single"/>
        </w:rPr>
        <w:t xml:space="preserve">   (</w:t>
      </w:r>
      <w:proofErr w:type="gramEnd"/>
      <w:r w:rsidRPr="001F152B">
        <w:rPr>
          <w:i/>
          <w:iCs/>
          <w:sz w:val="24"/>
          <w:szCs w:val="24"/>
          <w:u w:val="single"/>
        </w:rPr>
        <w:t>rehabilitated/demolished and reconstructed</w:t>
      </w:r>
      <w:r w:rsidRPr="001F152B">
        <w:rPr>
          <w:sz w:val="24"/>
          <w:szCs w:val="24"/>
          <w:u w:val="single"/>
        </w:rPr>
        <w:t xml:space="preserve">)     </w:t>
      </w:r>
      <w:r w:rsidRPr="001F152B">
        <w:rPr>
          <w:sz w:val="24"/>
          <w:szCs w:val="24"/>
        </w:rPr>
        <w:t xml:space="preserve">. Please </w:t>
      </w:r>
      <w:r w:rsidRPr="001F152B">
        <w:rPr>
          <w:b/>
          <w:bCs/>
          <w:sz w:val="24"/>
          <w:szCs w:val="24"/>
        </w:rPr>
        <w:t xml:space="preserve">DO NOT MOVE </w:t>
      </w:r>
      <w:r w:rsidRPr="001F152B">
        <w:rPr>
          <w:sz w:val="24"/>
          <w:szCs w:val="24"/>
        </w:rPr>
        <w:t>now. If you do, you might not get moving or housing assistance.</w:t>
      </w:r>
    </w:p>
    <w:p w14:paraId="76E59483" w14:textId="77777777" w:rsidR="00BA47F4" w:rsidRPr="001F152B" w:rsidRDefault="00BA47F4">
      <w:pPr>
        <w:jc w:val="both"/>
        <w:rPr>
          <w:sz w:val="24"/>
          <w:szCs w:val="24"/>
        </w:rPr>
      </w:pPr>
    </w:p>
    <w:p w14:paraId="607F54DB" w14:textId="77777777" w:rsidR="00BA47F4" w:rsidRPr="003A1AA3" w:rsidRDefault="00BA47F4" w:rsidP="003A1AA3">
      <w:pPr>
        <w:pStyle w:val="BodyText"/>
        <w:spacing w:after="0"/>
        <w:jc w:val="both"/>
        <w:rPr>
          <w:sz w:val="24"/>
          <w:szCs w:val="24"/>
        </w:rPr>
      </w:pPr>
      <w:r w:rsidRPr="003A1AA3">
        <w:rPr>
          <w:sz w:val="24"/>
          <w:szCs w:val="24"/>
        </w:rPr>
        <w:t>If the application is approved, you (</w:t>
      </w:r>
      <w:r w:rsidRPr="003A1AA3">
        <w:rPr>
          <w:i/>
          <w:iCs/>
          <w:sz w:val="24"/>
          <w:szCs w:val="24"/>
        </w:rPr>
        <w:t>will be displaced /may be eligible to return to your location (or another suitable apartment in the same complex) after construction is complete</w:t>
      </w:r>
      <w:r w:rsidRPr="003A1AA3">
        <w:rPr>
          <w:sz w:val="24"/>
          <w:szCs w:val="24"/>
        </w:rPr>
        <w:t xml:space="preserve">). </w:t>
      </w:r>
    </w:p>
    <w:p w14:paraId="0FE74BB9" w14:textId="77777777" w:rsidR="00BA47F4" w:rsidRPr="001F152B" w:rsidRDefault="00BA47F4">
      <w:pPr>
        <w:jc w:val="both"/>
        <w:rPr>
          <w:rStyle w:val="normaltextrun1"/>
          <w:sz w:val="24"/>
          <w:szCs w:val="24"/>
        </w:rPr>
      </w:pPr>
    </w:p>
    <w:p w14:paraId="59836CE5" w14:textId="08EE9E0D" w:rsidR="005D27B2" w:rsidRPr="003A1AA3" w:rsidRDefault="00BA47F4" w:rsidP="003A1AA3">
      <w:pPr>
        <w:pStyle w:val="paragraph"/>
        <w:jc w:val="both"/>
      </w:pPr>
      <w:r w:rsidRPr="003A1AA3">
        <w:t>A Relocation Specialist is available to answer questions and help with the process. They will work with you to find a suitable replacement location and will pay for moving and increased costs. You must continue to pay your rent and follow all other lease terms. You will also soon receive individual meeting invitations. Please be sure to attend these meetings to hear about the improvements and to ask any questions and provide feedback.</w:t>
      </w:r>
    </w:p>
    <w:p w14:paraId="2AA170EB" w14:textId="77777777" w:rsidR="00324FF3" w:rsidRPr="003A1AA3" w:rsidRDefault="00324FF3" w:rsidP="00002DEF">
      <w:pPr>
        <w:jc w:val="both"/>
        <w:rPr>
          <w:sz w:val="24"/>
          <w:szCs w:val="24"/>
        </w:rPr>
      </w:pPr>
    </w:p>
    <w:p w14:paraId="55A7901E" w14:textId="5BDD5B68" w:rsidR="00324FF3" w:rsidRPr="003A1AA3" w:rsidRDefault="00A74E62" w:rsidP="00002DEF">
      <w:pPr>
        <w:jc w:val="both"/>
        <w:rPr>
          <w:sz w:val="24"/>
          <w:szCs w:val="24"/>
        </w:rPr>
      </w:pPr>
      <w:r w:rsidRPr="001F152B">
        <w:rPr>
          <w:sz w:val="24"/>
          <w:szCs w:val="24"/>
        </w:rPr>
        <w:t>The</w:t>
      </w:r>
      <w:proofErr w:type="gramStart"/>
      <w:r w:rsidRPr="001F152B">
        <w:rPr>
          <w:sz w:val="24"/>
          <w:szCs w:val="24"/>
        </w:rPr>
        <w:t xml:space="preserve"> </w:t>
      </w:r>
      <w:r w:rsidRPr="001F152B">
        <w:rPr>
          <w:sz w:val="24"/>
          <w:szCs w:val="24"/>
          <w:u w:val="single"/>
        </w:rPr>
        <w:t xml:space="preserve">  (</w:t>
      </w:r>
      <w:proofErr w:type="gramEnd"/>
      <w:r w:rsidRPr="001F152B">
        <w:rPr>
          <w:i/>
          <w:iCs/>
          <w:sz w:val="24"/>
          <w:szCs w:val="24"/>
          <w:u w:val="single"/>
        </w:rPr>
        <w:t>Applicant -</w:t>
      </w:r>
      <w:r w:rsidRPr="001F152B">
        <w:rPr>
          <w:sz w:val="24"/>
          <w:szCs w:val="24"/>
          <w:u w:val="single"/>
        </w:rPr>
        <w:t xml:space="preserve"> </w:t>
      </w:r>
      <w:r w:rsidRPr="001F152B">
        <w:rPr>
          <w:i/>
          <w:iCs/>
          <w:sz w:val="24"/>
          <w:szCs w:val="24"/>
          <w:u w:val="single"/>
        </w:rPr>
        <w:t>Developer, Public Housing Authority (PHA), other</w:t>
      </w:r>
      <w:r w:rsidRPr="001F152B">
        <w:rPr>
          <w:sz w:val="24"/>
          <w:szCs w:val="24"/>
          <w:u w:val="single"/>
        </w:rPr>
        <w:t xml:space="preserve">)  </w:t>
      </w:r>
      <w:r w:rsidRPr="001F152B">
        <w:rPr>
          <w:sz w:val="24"/>
          <w:szCs w:val="24"/>
        </w:rPr>
        <w:t xml:space="preserve"> </w:t>
      </w:r>
      <w:r w:rsidR="00A27503" w:rsidRPr="001F152B">
        <w:rPr>
          <w:sz w:val="24"/>
          <w:szCs w:val="24"/>
        </w:rPr>
        <w:t xml:space="preserve">is applying for federal funding to </w:t>
      </w:r>
      <w:r w:rsidR="00A27503" w:rsidRPr="001F152B">
        <w:rPr>
          <w:sz w:val="24"/>
          <w:szCs w:val="24"/>
          <w:u w:val="single"/>
        </w:rPr>
        <w:t xml:space="preserve">     (</w:t>
      </w:r>
      <w:r w:rsidR="00A27503" w:rsidRPr="001F152B">
        <w:rPr>
          <w:i/>
          <w:iCs/>
          <w:sz w:val="24"/>
          <w:szCs w:val="24"/>
          <w:u w:val="single"/>
        </w:rPr>
        <w:t>rehabilitate, demolish/reconstruct, construct</w:t>
      </w:r>
      <w:r w:rsidR="00A27503" w:rsidRPr="001F152B">
        <w:rPr>
          <w:sz w:val="24"/>
          <w:szCs w:val="24"/>
          <w:u w:val="single"/>
        </w:rPr>
        <w:t xml:space="preserve">)     </w:t>
      </w:r>
      <w:r w:rsidR="00A27503" w:rsidRPr="001F152B">
        <w:rPr>
          <w:sz w:val="24"/>
          <w:szCs w:val="24"/>
        </w:rPr>
        <w:t xml:space="preserve"> </w:t>
      </w:r>
      <w:r w:rsidR="00A27503" w:rsidRPr="001F152B">
        <w:rPr>
          <w:sz w:val="24"/>
          <w:szCs w:val="24"/>
          <w:u w:val="single"/>
        </w:rPr>
        <w:t xml:space="preserve">     (</w:t>
      </w:r>
      <w:r w:rsidR="00A27503" w:rsidRPr="001F152B">
        <w:rPr>
          <w:i/>
          <w:iCs/>
          <w:sz w:val="24"/>
          <w:szCs w:val="24"/>
          <w:u w:val="single"/>
        </w:rPr>
        <w:t>property name</w:t>
      </w:r>
      <w:r w:rsidR="00A27503" w:rsidRPr="001F152B">
        <w:rPr>
          <w:sz w:val="24"/>
          <w:szCs w:val="24"/>
          <w:u w:val="single"/>
        </w:rPr>
        <w:t xml:space="preserve">)     </w:t>
      </w:r>
      <w:r w:rsidR="00A27503" w:rsidRPr="001F152B">
        <w:rPr>
          <w:sz w:val="24"/>
          <w:szCs w:val="24"/>
        </w:rPr>
        <w:t xml:space="preserve">. </w:t>
      </w:r>
      <w:r w:rsidR="00C33636" w:rsidRPr="001F152B">
        <w:rPr>
          <w:sz w:val="24"/>
          <w:szCs w:val="24"/>
        </w:rPr>
        <w:t xml:space="preserve"> </w:t>
      </w:r>
      <w:r w:rsidR="00324FF3" w:rsidRPr="003A1AA3">
        <w:rPr>
          <w:sz w:val="24"/>
          <w:szCs w:val="24"/>
        </w:rPr>
        <w:t>If this type of funding is used, the Uniform Relocation Assistance and Real Property Acquisition Polices Act of 1979 (URA)</w:t>
      </w:r>
      <w:r w:rsidR="005D39DE" w:rsidRPr="001F152B">
        <w:rPr>
          <w:sz w:val="24"/>
          <w:szCs w:val="24"/>
        </w:rPr>
        <w:t>,</w:t>
      </w:r>
      <w:r w:rsidR="00324FF3" w:rsidRPr="003A1AA3">
        <w:rPr>
          <w:sz w:val="24"/>
          <w:szCs w:val="24"/>
        </w:rPr>
        <w:t xml:space="preserve"> as amended</w:t>
      </w:r>
      <w:r w:rsidR="005D39DE" w:rsidRPr="001F152B">
        <w:rPr>
          <w:sz w:val="24"/>
          <w:szCs w:val="24"/>
        </w:rPr>
        <w:t>,</w:t>
      </w:r>
      <w:r w:rsidR="00324FF3" w:rsidRPr="003A1AA3">
        <w:rPr>
          <w:sz w:val="24"/>
          <w:szCs w:val="24"/>
        </w:rPr>
        <w:t xml:space="preserve"> and the Georgia Department of Community Affairs Relocation Manual apply.</w:t>
      </w:r>
    </w:p>
    <w:p w14:paraId="3418798E" w14:textId="77777777" w:rsidR="0047184D" w:rsidRPr="001F152B" w:rsidRDefault="0047184D" w:rsidP="00002DEF">
      <w:pPr>
        <w:jc w:val="both"/>
        <w:rPr>
          <w:sz w:val="24"/>
          <w:szCs w:val="24"/>
        </w:rPr>
      </w:pPr>
    </w:p>
    <w:p w14:paraId="6A4F122E" w14:textId="0A7D60FD" w:rsidR="00B264A3" w:rsidRPr="001F152B" w:rsidRDefault="005B0167" w:rsidP="003A1AA3">
      <w:pPr>
        <w:jc w:val="both"/>
        <w:rPr>
          <w:sz w:val="24"/>
          <w:szCs w:val="24"/>
        </w:rPr>
      </w:pPr>
      <w:r w:rsidRPr="001F152B">
        <w:rPr>
          <w:spacing w:val="-3"/>
          <w:sz w:val="24"/>
          <w:szCs w:val="24"/>
        </w:rPr>
        <w:t xml:space="preserve">If </w:t>
      </w:r>
      <w:r w:rsidRPr="001F152B">
        <w:rPr>
          <w:spacing w:val="-5"/>
          <w:sz w:val="24"/>
          <w:szCs w:val="24"/>
        </w:rPr>
        <w:t xml:space="preserve">you </w:t>
      </w:r>
      <w:r w:rsidRPr="001F152B">
        <w:rPr>
          <w:spacing w:val="-3"/>
          <w:sz w:val="24"/>
          <w:szCs w:val="24"/>
        </w:rPr>
        <w:t xml:space="preserve">have </w:t>
      </w:r>
      <w:r w:rsidRPr="001F152B">
        <w:rPr>
          <w:sz w:val="24"/>
          <w:szCs w:val="24"/>
        </w:rPr>
        <w:t xml:space="preserve">any </w:t>
      </w:r>
      <w:r w:rsidRPr="001F152B">
        <w:rPr>
          <w:spacing w:val="-3"/>
          <w:sz w:val="24"/>
          <w:szCs w:val="24"/>
        </w:rPr>
        <w:t xml:space="preserve">questions about this letter and </w:t>
      </w:r>
      <w:r w:rsidRPr="001F152B">
        <w:rPr>
          <w:spacing w:val="-4"/>
          <w:sz w:val="24"/>
          <w:szCs w:val="24"/>
        </w:rPr>
        <w:t xml:space="preserve">your </w:t>
      </w:r>
      <w:r w:rsidRPr="001F152B">
        <w:rPr>
          <w:spacing w:val="-3"/>
          <w:sz w:val="24"/>
          <w:szCs w:val="24"/>
        </w:rPr>
        <w:t xml:space="preserve">eligibility for relocation assistance and </w:t>
      </w:r>
      <w:r w:rsidRPr="001F152B">
        <w:rPr>
          <w:spacing w:val="-4"/>
          <w:sz w:val="24"/>
          <w:szCs w:val="24"/>
        </w:rPr>
        <w:t>payments,</w:t>
      </w:r>
      <w:r w:rsidRPr="001F152B">
        <w:rPr>
          <w:spacing w:val="-8"/>
          <w:sz w:val="24"/>
          <w:szCs w:val="24"/>
        </w:rPr>
        <w:t xml:space="preserve"> </w:t>
      </w:r>
      <w:r w:rsidRPr="001F152B">
        <w:rPr>
          <w:spacing w:val="-3"/>
          <w:sz w:val="24"/>
          <w:szCs w:val="24"/>
        </w:rPr>
        <w:t>please</w:t>
      </w:r>
      <w:r w:rsidRPr="001F152B">
        <w:rPr>
          <w:spacing w:val="-4"/>
          <w:sz w:val="24"/>
          <w:szCs w:val="24"/>
        </w:rPr>
        <w:t xml:space="preserve"> contact </w:t>
      </w:r>
      <w:r w:rsidRPr="001F152B">
        <w:rPr>
          <w:spacing w:val="-4"/>
          <w:sz w:val="24"/>
          <w:szCs w:val="24"/>
          <w:u w:val="single"/>
        </w:rPr>
        <w:tab/>
      </w:r>
      <w:r w:rsidRPr="001F152B">
        <w:rPr>
          <w:spacing w:val="-4"/>
          <w:sz w:val="24"/>
          <w:szCs w:val="24"/>
          <w:u w:val="single"/>
        </w:rPr>
        <w:tab/>
        <w:t>(</w:t>
      </w:r>
      <w:r w:rsidRPr="001F152B">
        <w:rPr>
          <w:i/>
          <w:spacing w:val="-4"/>
          <w:sz w:val="24"/>
          <w:szCs w:val="24"/>
          <w:u w:val="single"/>
        </w:rPr>
        <w:t>name</w:t>
      </w:r>
      <w:r w:rsidRPr="001F152B">
        <w:rPr>
          <w:spacing w:val="-4"/>
          <w:sz w:val="24"/>
          <w:szCs w:val="24"/>
          <w:u w:val="single"/>
        </w:rPr>
        <w:t>)</w:t>
      </w:r>
      <w:r w:rsidRPr="001F152B">
        <w:rPr>
          <w:spacing w:val="-4"/>
          <w:sz w:val="24"/>
          <w:szCs w:val="24"/>
          <w:u w:val="single"/>
        </w:rPr>
        <w:tab/>
      </w:r>
      <w:r w:rsidRPr="001F152B">
        <w:rPr>
          <w:spacing w:val="-4"/>
          <w:sz w:val="24"/>
          <w:szCs w:val="24"/>
          <w:u w:val="single"/>
        </w:rPr>
        <w:tab/>
      </w:r>
      <w:r w:rsidRPr="001F152B">
        <w:rPr>
          <w:sz w:val="24"/>
          <w:szCs w:val="24"/>
        </w:rPr>
        <w:t xml:space="preserve">, </w:t>
      </w:r>
      <w:r w:rsidRPr="001F152B">
        <w:rPr>
          <w:sz w:val="24"/>
          <w:szCs w:val="24"/>
          <w:u w:val="single"/>
        </w:rPr>
        <w:tab/>
      </w:r>
      <w:r w:rsidRPr="001F152B">
        <w:rPr>
          <w:sz w:val="24"/>
          <w:szCs w:val="24"/>
          <w:u w:val="single"/>
        </w:rPr>
        <w:tab/>
      </w:r>
      <w:r w:rsidRPr="001F152B">
        <w:rPr>
          <w:spacing w:val="-4"/>
          <w:sz w:val="24"/>
          <w:szCs w:val="24"/>
          <w:u w:val="single"/>
        </w:rPr>
        <w:t>(</w:t>
      </w:r>
      <w:r w:rsidRPr="001F152B">
        <w:rPr>
          <w:i/>
          <w:spacing w:val="-4"/>
          <w:sz w:val="24"/>
          <w:szCs w:val="24"/>
          <w:u w:val="single"/>
        </w:rPr>
        <w:t>title</w:t>
      </w:r>
      <w:r w:rsidRPr="001F152B">
        <w:rPr>
          <w:spacing w:val="-4"/>
          <w:sz w:val="24"/>
          <w:szCs w:val="24"/>
          <w:u w:val="single"/>
        </w:rPr>
        <w:t>)</w:t>
      </w:r>
      <w:r w:rsidRPr="001F152B">
        <w:rPr>
          <w:spacing w:val="-4"/>
          <w:sz w:val="24"/>
          <w:szCs w:val="24"/>
          <w:u w:val="single"/>
        </w:rPr>
        <w:tab/>
      </w:r>
      <w:r w:rsidRPr="001F152B">
        <w:rPr>
          <w:spacing w:val="-4"/>
          <w:sz w:val="24"/>
          <w:szCs w:val="24"/>
          <w:u w:val="single"/>
        </w:rPr>
        <w:tab/>
      </w:r>
      <w:r w:rsidRPr="001F152B">
        <w:rPr>
          <w:spacing w:val="-11"/>
          <w:sz w:val="24"/>
          <w:szCs w:val="24"/>
        </w:rPr>
        <w:t xml:space="preserve"> </w:t>
      </w:r>
      <w:r w:rsidRPr="001F152B">
        <w:rPr>
          <w:spacing w:val="-3"/>
          <w:sz w:val="24"/>
          <w:szCs w:val="24"/>
        </w:rPr>
        <w:t xml:space="preserve">using the information listed below.  </w:t>
      </w:r>
      <w:r w:rsidR="00B264A3" w:rsidRPr="001F152B">
        <w:rPr>
          <w:sz w:val="24"/>
          <w:szCs w:val="24"/>
        </w:rPr>
        <w:t xml:space="preserve">To help you fully participate in the relocation process, reasonable accommodations can be made for persons with disabilities and language assistance will be made available for persons with </w:t>
      </w:r>
      <w:r w:rsidR="00B264A3" w:rsidRPr="001F152B">
        <w:rPr>
          <w:sz w:val="24"/>
          <w:szCs w:val="24"/>
        </w:rPr>
        <w:lastRenderedPageBreak/>
        <w:t>limited English proficiency. Please let us know if you need auxiliary aides, written translation, oral interpretation, or other assistance.</w:t>
      </w:r>
    </w:p>
    <w:p w14:paraId="48764E53" w14:textId="77777777" w:rsidR="00A7450F" w:rsidRPr="001F152B" w:rsidRDefault="00A7450F" w:rsidP="00B264A3">
      <w:pPr>
        <w:rPr>
          <w:sz w:val="24"/>
          <w:szCs w:val="24"/>
        </w:rPr>
      </w:pPr>
    </w:p>
    <w:p w14:paraId="5E45F228" w14:textId="23B918E6" w:rsidR="00AB0915" w:rsidRDefault="00326FD0" w:rsidP="00AB0915">
      <w:pPr>
        <w:jc w:val="both"/>
        <w:rPr>
          <w:sz w:val="24"/>
          <w:szCs w:val="24"/>
        </w:rPr>
      </w:pPr>
      <w:r w:rsidRPr="001F152B">
        <w:rPr>
          <w:sz w:val="24"/>
          <w:szCs w:val="24"/>
        </w:rPr>
        <w:t xml:space="preserve">If you feel that your assistance or ability to return was not properly considered, you have the right file complaints and to request a second review by the Relocation Specialist or by Georgia Department of Community Affairs, using one of these methods: </w:t>
      </w:r>
    </w:p>
    <w:p w14:paraId="67707C5C" w14:textId="6F59534A" w:rsidR="00622777" w:rsidRDefault="00622777" w:rsidP="00622777">
      <w:pPr>
        <w:ind w:right="390"/>
        <w:jc w:val="both"/>
        <w:rPr>
          <w:sz w:val="24"/>
          <w:szCs w:val="24"/>
        </w:rPr>
      </w:pPr>
    </w:p>
    <w:p w14:paraId="50DD249C" w14:textId="77777777" w:rsidR="00985224" w:rsidRPr="003B0EDD" w:rsidRDefault="00985224" w:rsidP="00622777">
      <w:pPr>
        <w:ind w:right="390"/>
        <w:jc w:val="both"/>
        <w:rPr>
          <w:sz w:val="24"/>
          <w:szCs w:val="24"/>
        </w:rPr>
      </w:pPr>
    </w:p>
    <w:tbl>
      <w:tblPr>
        <w:tblStyle w:val="TableGrid"/>
        <w:tblW w:w="0" w:type="auto"/>
        <w:tblLook w:val="04A0" w:firstRow="1" w:lastRow="0" w:firstColumn="1" w:lastColumn="0" w:noHBand="0" w:noVBand="1"/>
      </w:tblPr>
      <w:tblGrid>
        <w:gridCol w:w="4675"/>
        <w:gridCol w:w="4675"/>
      </w:tblGrid>
      <w:tr w:rsidR="00622777" w:rsidRPr="003B0EDD" w14:paraId="310115EC" w14:textId="77777777" w:rsidTr="00B602F7">
        <w:trPr>
          <w:trHeight w:val="576"/>
        </w:trPr>
        <w:tc>
          <w:tcPr>
            <w:tcW w:w="9350" w:type="dxa"/>
            <w:gridSpan w:val="2"/>
            <w:shd w:val="clear" w:color="auto" w:fill="D9D9D9" w:themeFill="background1" w:themeFillShade="D9"/>
            <w:vAlign w:val="center"/>
          </w:tcPr>
          <w:p w14:paraId="615FBDCC" w14:textId="77777777" w:rsidR="00622777" w:rsidRPr="0068548F" w:rsidRDefault="00622777" w:rsidP="00B602F7">
            <w:pPr>
              <w:jc w:val="center"/>
              <w:rPr>
                <w:b/>
                <w:bCs/>
                <w:sz w:val="24"/>
                <w:szCs w:val="24"/>
              </w:rPr>
            </w:pPr>
            <w:r w:rsidRPr="003B0EDD">
              <w:rPr>
                <w:b/>
                <w:bCs/>
                <w:sz w:val="24"/>
                <w:szCs w:val="24"/>
              </w:rPr>
              <w:t>Important Contact Info</w:t>
            </w:r>
          </w:p>
        </w:tc>
      </w:tr>
      <w:tr w:rsidR="00622777" w:rsidRPr="003B0EDD" w14:paraId="68C9AA56" w14:textId="77777777" w:rsidTr="00B602F7">
        <w:trPr>
          <w:trHeight w:val="1296"/>
        </w:trPr>
        <w:tc>
          <w:tcPr>
            <w:tcW w:w="4675" w:type="dxa"/>
          </w:tcPr>
          <w:p w14:paraId="11B2DE45" w14:textId="77777777" w:rsidR="00622777" w:rsidRPr="003B0EDD" w:rsidRDefault="00622777" w:rsidP="00B602F7">
            <w:pPr>
              <w:rPr>
                <w:b/>
                <w:bCs/>
                <w:sz w:val="24"/>
                <w:szCs w:val="24"/>
              </w:rPr>
            </w:pPr>
            <w:r w:rsidRPr="002D4EF6">
              <w:rPr>
                <w:b/>
                <w:bCs/>
                <w:sz w:val="24"/>
                <w:szCs w:val="24"/>
              </w:rPr>
              <w:t>Relocation Specialist</w:t>
            </w:r>
          </w:p>
          <w:p w14:paraId="1605C740" w14:textId="77777777" w:rsidR="00622777" w:rsidRPr="003B0EDD" w:rsidRDefault="00622777" w:rsidP="00B602F7">
            <w:pPr>
              <w:rPr>
                <w:sz w:val="24"/>
                <w:szCs w:val="24"/>
              </w:rPr>
            </w:pPr>
            <w:r w:rsidRPr="003B0EDD">
              <w:rPr>
                <w:sz w:val="24"/>
                <w:szCs w:val="24"/>
              </w:rPr>
              <w:t>(for questions about relocation, assistance, and to file grievances)</w:t>
            </w:r>
          </w:p>
        </w:tc>
        <w:tc>
          <w:tcPr>
            <w:tcW w:w="4675" w:type="dxa"/>
          </w:tcPr>
          <w:p w14:paraId="76B98EFB" w14:textId="77777777" w:rsidR="00622777" w:rsidRPr="00D41246" w:rsidRDefault="00622777" w:rsidP="003A1AA3">
            <w:pPr>
              <w:tabs>
                <w:tab w:val="left" w:pos="4391"/>
              </w:tabs>
              <w:jc w:val="both"/>
              <w:rPr>
                <w:sz w:val="24"/>
                <w:szCs w:val="24"/>
                <w:u w:val="single"/>
              </w:rPr>
            </w:pPr>
            <w:r w:rsidRPr="003B0EDD">
              <w:rPr>
                <w:sz w:val="24"/>
                <w:szCs w:val="24"/>
              </w:rPr>
              <w:t>Name:</w:t>
            </w:r>
            <w:r w:rsidRPr="00D41246">
              <w:rPr>
                <w:sz w:val="24"/>
                <w:szCs w:val="24"/>
                <w:u w:val="single"/>
              </w:rPr>
              <w:tab/>
            </w:r>
          </w:p>
          <w:p w14:paraId="47AF1DE2" w14:textId="77777777" w:rsidR="00622777" w:rsidRPr="003B0EDD" w:rsidRDefault="00622777" w:rsidP="003A1AA3">
            <w:pPr>
              <w:tabs>
                <w:tab w:val="left" w:pos="4391"/>
              </w:tabs>
              <w:jc w:val="both"/>
              <w:rPr>
                <w:sz w:val="24"/>
                <w:szCs w:val="24"/>
              </w:rPr>
            </w:pPr>
            <w:r w:rsidRPr="003B0EDD">
              <w:rPr>
                <w:sz w:val="24"/>
                <w:szCs w:val="24"/>
              </w:rPr>
              <w:t>Mailing Address:</w:t>
            </w:r>
            <w:r w:rsidRPr="00D41246">
              <w:rPr>
                <w:sz w:val="24"/>
                <w:szCs w:val="24"/>
                <w:u w:val="single"/>
              </w:rPr>
              <w:tab/>
            </w:r>
          </w:p>
          <w:p w14:paraId="241A33C1" w14:textId="77777777" w:rsidR="00622777" w:rsidRPr="003B0EDD" w:rsidRDefault="00622777" w:rsidP="003A1AA3">
            <w:pPr>
              <w:tabs>
                <w:tab w:val="left" w:pos="4391"/>
              </w:tabs>
              <w:jc w:val="both"/>
              <w:rPr>
                <w:sz w:val="24"/>
                <w:szCs w:val="24"/>
              </w:rPr>
            </w:pPr>
            <w:r w:rsidRPr="003B0EDD">
              <w:rPr>
                <w:sz w:val="24"/>
                <w:szCs w:val="24"/>
              </w:rPr>
              <w:t>Phone:</w:t>
            </w:r>
            <w:r w:rsidRPr="00D41246">
              <w:rPr>
                <w:sz w:val="24"/>
                <w:szCs w:val="24"/>
                <w:u w:val="single"/>
              </w:rPr>
              <w:tab/>
            </w:r>
          </w:p>
          <w:p w14:paraId="1C4045FD" w14:textId="77777777" w:rsidR="00622777" w:rsidRPr="003B0EDD" w:rsidRDefault="00622777" w:rsidP="003A1AA3">
            <w:pPr>
              <w:tabs>
                <w:tab w:val="left" w:pos="4391"/>
              </w:tabs>
              <w:jc w:val="both"/>
              <w:rPr>
                <w:sz w:val="24"/>
                <w:szCs w:val="24"/>
              </w:rPr>
            </w:pPr>
            <w:r w:rsidRPr="003B0EDD">
              <w:rPr>
                <w:sz w:val="24"/>
                <w:szCs w:val="24"/>
              </w:rPr>
              <w:t>Email:</w:t>
            </w:r>
            <w:r w:rsidRPr="00D41246">
              <w:rPr>
                <w:sz w:val="24"/>
                <w:szCs w:val="24"/>
                <w:u w:val="single"/>
              </w:rPr>
              <w:tab/>
            </w:r>
          </w:p>
        </w:tc>
      </w:tr>
      <w:tr w:rsidR="00622777" w:rsidRPr="003B0EDD" w14:paraId="4C43F793" w14:textId="77777777" w:rsidTr="00B602F7">
        <w:trPr>
          <w:trHeight w:val="1296"/>
        </w:trPr>
        <w:tc>
          <w:tcPr>
            <w:tcW w:w="4675" w:type="dxa"/>
          </w:tcPr>
          <w:p w14:paraId="1B98A49F" w14:textId="77777777" w:rsidR="00622777" w:rsidRPr="003B0EDD" w:rsidRDefault="00622777" w:rsidP="00B602F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49F03982" w14:textId="77777777" w:rsidR="00622777" w:rsidRPr="003B0EDD" w:rsidRDefault="00622777" w:rsidP="00B602F7">
            <w:pPr>
              <w:rPr>
                <w:sz w:val="24"/>
                <w:szCs w:val="24"/>
              </w:rPr>
            </w:pPr>
            <w:r w:rsidRPr="003B0EDD">
              <w:rPr>
                <w:sz w:val="24"/>
                <w:szCs w:val="24"/>
              </w:rPr>
              <w:t>(to file grievances and appeals)</w:t>
            </w:r>
          </w:p>
        </w:tc>
        <w:tc>
          <w:tcPr>
            <w:tcW w:w="4675" w:type="dxa"/>
          </w:tcPr>
          <w:p w14:paraId="1FDB1096" w14:textId="77777777" w:rsidR="00622777" w:rsidRPr="001E5278" w:rsidRDefault="00622777" w:rsidP="00B602F7">
            <w:pPr>
              <w:rPr>
                <w:sz w:val="24"/>
                <w:szCs w:val="24"/>
              </w:rPr>
            </w:pPr>
            <w:r w:rsidRPr="001E5278">
              <w:rPr>
                <w:sz w:val="24"/>
                <w:szCs w:val="24"/>
              </w:rPr>
              <w:t xml:space="preserve">Online Form: </w:t>
            </w:r>
            <w:hyperlink r:id="rId7" w:history="1">
              <w:r w:rsidRPr="001E5278">
                <w:rPr>
                  <w:rStyle w:val="Hyperlink"/>
                  <w:sz w:val="24"/>
                  <w:szCs w:val="24"/>
                </w:rPr>
                <w:t>http://form.jotform.com/82054715249155</w:t>
              </w:r>
            </w:hyperlink>
          </w:p>
          <w:p w14:paraId="32181499" w14:textId="77777777" w:rsidR="00622777" w:rsidRPr="001E5278" w:rsidRDefault="00622777" w:rsidP="00B602F7">
            <w:pPr>
              <w:rPr>
                <w:sz w:val="24"/>
                <w:szCs w:val="24"/>
              </w:rPr>
            </w:pPr>
            <w:r w:rsidRPr="001E5278">
              <w:rPr>
                <w:sz w:val="24"/>
                <w:szCs w:val="24"/>
              </w:rPr>
              <w:t xml:space="preserve">Phone: (800) 359-4663 </w:t>
            </w:r>
          </w:p>
          <w:p w14:paraId="60DAFDB5" w14:textId="77777777" w:rsidR="00622777" w:rsidRPr="001E5278" w:rsidRDefault="00622777" w:rsidP="00B602F7">
            <w:pPr>
              <w:rPr>
                <w:sz w:val="24"/>
                <w:szCs w:val="24"/>
              </w:rPr>
            </w:pPr>
            <w:r w:rsidRPr="001E5278">
              <w:rPr>
                <w:sz w:val="24"/>
                <w:szCs w:val="24"/>
              </w:rPr>
              <w:t xml:space="preserve">Email: </w:t>
            </w:r>
            <w:hyperlink r:id="rId8" w:history="1">
              <w:r w:rsidRPr="001E5278">
                <w:rPr>
                  <w:rStyle w:val="Hyperlink"/>
                  <w:sz w:val="24"/>
                  <w:szCs w:val="24"/>
                </w:rPr>
                <w:t>r</w:t>
              </w:r>
              <w:r w:rsidRPr="003A1AA3">
                <w:rPr>
                  <w:rStyle w:val="Hyperlink"/>
                  <w:sz w:val="24"/>
                  <w:szCs w:val="24"/>
                </w:rPr>
                <w:t>elocationreview</w:t>
              </w:r>
              <w:r w:rsidRPr="001E5278">
                <w:rPr>
                  <w:rStyle w:val="Hyperlink"/>
                  <w:sz w:val="24"/>
                  <w:szCs w:val="24"/>
                </w:rPr>
                <w:t>@dca.ga.gov</w:t>
              </w:r>
            </w:hyperlink>
          </w:p>
        </w:tc>
      </w:tr>
    </w:tbl>
    <w:p w14:paraId="667D8EAD" w14:textId="58D28173" w:rsidR="00622777" w:rsidRDefault="00622777" w:rsidP="00102E46">
      <w:pPr>
        <w:pStyle w:val="BodyText"/>
        <w:spacing w:after="0"/>
        <w:rPr>
          <w:sz w:val="24"/>
          <w:szCs w:val="24"/>
        </w:rPr>
      </w:pPr>
    </w:p>
    <w:p w14:paraId="1EBCEE0C" w14:textId="77777777" w:rsidR="000F55AE" w:rsidRPr="003A1AA3" w:rsidRDefault="000F55AE" w:rsidP="003A1AA3">
      <w:pPr>
        <w:pStyle w:val="BodyText"/>
        <w:spacing w:after="0"/>
        <w:rPr>
          <w:sz w:val="24"/>
          <w:szCs w:val="24"/>
        </w:rPr>
      </w:pPr>
    </w:p>
    <w:p w14:paraId="01DA0D90" w14:textId="5080BC42" w:rsidR="00AB0915" w:rsidRPr="003A1AA3" w:rsidRDefault="00AB0915">
      <w:pPr>
        <w:jc w:val="both"/>
        <w:rPr>
          <w:bCs/>
          <w:sz w:val="24"/>
          <w:szCs w:val="24"/>
        </w:rPr>
      </w:pPr>
      <w:r w:rsidRPr="003A1AA3">
        <w:rPr>
          <w:bCs/>
          <w:sz w:val="24"/>
          <w:szCs w:val="24"/>
        </w:rPr>
        <w:t xml:space="preserve">This is not a notice to vacate the premises. </w:t>
      </w:r>
      <w:r w:rsidR="007C5A2E" w:rsidRPr="00102E46">
        <w:rPr>
          <w:b/>
          <w:sz w:val="24"/>
          <w:szCs w:val="24"/>
        </w:rPr>
        <w:t xml:space="preserve">Again, please do not to move </w:t>
      </w:r>
      <w:proofErr w:type="gramStart"/>
      <w:r w:rsidR="007C5A2E" w:rsidRPr="00102E46">
        <w:rPr>
          <w:b/>
          <w:sz w:val="24"/>
          <w:szCs w:val="24"/>
        </w:rPr>
        <w:t>at this time</w:t>
      </w:r>
      <w:proofErr w:type="gramEnd"/>
      <w:r w:rsidR="007C5A2E" w:rsidRPr="003A1AA3">
        <w:rPr>
          <w:bCs/>
          <w:sz w:val="24"/>
          <w:szCs w:val="24"/>
        </w:rPr>
        <w:t xml:space="preserve">. </w:t>
      </w:r>
      <w:r w:rsidRPr="003A1AA3">
        <w:rPr>
          <w:bCs/>
          <w:sz w:val="24"/>
          <w:szCs w:val="24"/>
        </w:rPr>
        <w:t xml:space="preserve">This letter is important and should be kept for your personal records.  </w:t>
      </w:r>
    </w:p>
    <w:p w14:paraId="2546EB83" w14:textId="77777777" w:rsidR="00AB0915" w:rsidRPr="003A1AA3" w:rsidRDefault="00AB0915" w:rsidP="003A1AA3">
      <w:pPr>
        <w:pStyle w:val="paragraph"/>
      </w:pPr>
    </w:p>
    <w:p w14:paraId="2CC5BBC9" w14:textId="77777777" w:rsidR="00AB0915" w:rsidRPr="00102E46" w:rsidRDefault="00AB0915">
      <w:pPr>
        <w:rPr>
          <w:sz w:val="24"/>
          <w:szCs w:val="24"/>
        </w:rPr>
      </w:pPr>
      <w:r w:rsidRPr="00102E46">
        <w:rPr>
          <w:sz w:val="24"/>
          <w:szCs w:val="24"/>
        </w:rPr>
        <w:t>Sincerely,</w:t>
      </w:r>
    </w:p>
    <w:p w14:paraId="02D741BD" w14:textId="77777777" w:rsidR="00401A70" w:rsidRPr="003A1AA3" w:rsidRDefault="008B3B30">
      <w:pPr>
        <w:rPr>
          <w:sz w:val="24"/>
          <w:szCs w:val="24"/>
        </w:rPr>
      </w:pPr>
    </w:p>
    <w:p w14:paraId="1D576BC7" w14:textId="28B8BE7B" w:rsidR="007DF093" w:rsidRPr="003A1AA3" w:rsidRDefault="007DF093">
      <w:pPr>
        <w:rPr>
          <w:sz w:val="24"/>
          <w:szCs w:val="24"/>
        </w:rPr>
      </w:pPr>
    </w:p>
    <w:p w14:paraId="0B0A1979" w14:textId="49351DAA" w:rsidR="007DF093" w:rsidRPr="003A1AA3" w:rsidRDefault="007DF093">
      <w:pPr>
        <w:rPr>
          <w:sz w:val="24"/>
          <w:szCs w:val="24"/>
        </w:rPr>
      </w:pPr>
    </w:p>
    <w:p w14:paraId="5F0668FF" w14:textId="2FA6EBB5" w:rsidR="007DF093" w:rsidRPr="003A1AA3" w:rsidRDefault="007DF093">
      <w:pPr>
        <w:rPr>
          <w:sz w:val="24"/>
          <w:szCs w:val="24"/>
        </w:rPr>
      </w:pPr>
      <w:r w:rsidRPr="003A1AA3">
        <w:rPr>
          <w:rFonts w:eastAsia="Arial"/>
          <w:i/>
          <w:iCs/>
          <w:sz w:val="24"/>
          <w:szCs w:val="24"/>
        </w:rPr>
        <w:t>* This form is just a guide and should be revised to reflect the circumstances.</w:t>
      </w:r>
    </w:p>
    <w:sectPr w:rsidR="007DF093" w:rsidRPr="003A1AA3" w:rsidSect="00912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DEF"/>
    <w:rsid w:val="00002DEF"/>
    <w:rsid w:val="000217CB"/>
    <w:rsid w:val="000B72B3"/>
    <w:rsid w:val="000F55AE"/>
    <w:rsid w:val="00102E46"/>
    <w:rsid w:val="00104DB5"/>
    <w:rsid w:val="00133AC6"/>
    <w:rsid w:val="001621FA"/>
    <w:rsid w:val="001A3503"/>
    <w:rsid w:val="001B03C6"/>
    <w:rsid w:val="001C7D92"/>
    <w:rsid w:val="001E5278"/>
    <w:rsid w:val="001E583E"/>
    <w:rsid w:val="001F152B"/>
    <w:rsid w:val="001F5298"/>
    <w:rsid w:val="00275D73"/>
    <w:rsid w:val="00324FF3"/>
    <w:rsid w:val="00326FD0"/>
    <w:rsid w:val="0033449B"/>
    <w:rsid w:val="00361A62"/>
    <w:rsid w:val="00370526"/>
    <w:rsid w:val="003A1AA3"/>
    <w:rsid w:val="003C5014"/>
    <w:rsid w:val="004001BB"/>
    <w:rsid w:val="00412856"/>
    <w:rsid w:val="0047184D"/>
    <w:rsid w:val="004C2775"/>
    <w:rsid w:val="00505C8D"/>
    <w:rsid w:val="00545001"/>
    <w:rsid w:val="00551F5D"/>
    <w:rsid w:val="005B0167"/>
    <w:rsid w:val="005D27B2"/>
    <w:rsid w:val="005D39DE"/>
    <w:rsid w:val="005D3F40"/>
    <w:rsid w:val="00622777"/>
    <w:rsid w:val="006748D4"/>
    <w:rsid w:val="00696615"/>
    <w:rsid w:val="007C39BA"/>
    <w:rsid w:val="007C5A2E"/>
    <w:rsid w:val="007DF093"/>
    <w:rsid w:val="008B3B30"/>
    <w:rsid w:val="00912280"/>
    <w:rsid w:val="00977591"/>
    <w:rsid w:val="00985224"/>
    <w:rsid w:val="00A05979"/>
    <w:rsid w:val="00A27503"/>
    <w:rsid w:val="00A7450F"/>
    <w:rsid w:val="00A74E62"/>
    <w:rsid w:val="00A92EF7"/>
    <w:rsid w:val="00AB0915"/>
    <w:rsid w:val="00B264A3"/>
    <w:rsid w:val="00B8752C"/>
    <w:rsid w:val="00BA47F4"/>
    <w:rsid w:val="00BC563A"/>
    <w:rsid w:val="00C0363B"/>
    <w:rsid w:val="00C10267"/>
    <w:rsid w:val="00C33636"/>
    <w:rsid w:val="00C533F4"/>
    <w:rsid w:val="00C81B54"/>
    <w:rsid w:val="00CD5302"/>
    <w:rsid w:val="00CF292C"/>
    <w:rsid w:val="00D21431"/>
    <w:rsid w:val="00D43A26"/>
    <w:rsid w:val="00D5476A"/>
    <w:rsid w:val="00D67919"/>
    <w:rsid w:val="00D86343"/>
    <w:rsid w:val="00EB539F"/>
    <w:rsid w:val="00EF3B87"/>
    <w:rsid w:val="00F35FB5"/>
    <w:rsid w:val="00F82201"/>
    <w:rsid w:val="00FF6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62505"/>
  <w15:chartTrackingRefBased/>
  <w15:docId w15:val="{10E1B491-4819-461C-9C18-7C4853E7E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DE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D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DEF"/>
    <w:rPr>
      <w:rFonts w:ascii="Segoe UI" w:hAnsi="Segoe UI" w:cs="Segoe UI"/>
      <w:sz w:val="18"/>
      <w:szCs w:val="18"/>
    </w:rPr>
  </w:style>
  <w:style w:type="paragraph" w:styleId="BodyTextIndent">
    <w:name w:val="Body Text Indent"/>
    <w:basedOn w:val="Normal"/>
    <w:link w:val="BodyTextIndentChar"/>
    <w:rsid w:val="00002DEF"/>
    <w:pPr>
      <w:spacing w:line="300" w:lineRule="auto"/>
      <w:ind w:firstLine="720"/>
    </w:pPr>
  </w:style>
  <w:style w:type="character" w:customStyle="1" w:styleId="BodyTextIndentChar">
    <w:name w:val="Body Text Indent Char"/>
    <w:basedOn w:val="DefaultParagraphFont"/>
    <w:link w:val="BodyTextIndent"/>
    <w:rsid w:val="00002DEF"/>
    <w:rPr>
      <w:rFonts w:ascii="Times New Roman" w:eastAsia="Times New Roman" w:hAnsi="Times New Roman" w:cs="Times New Roman"/>
      <w:sz w:val="20"/>
      <w:szCs w:val="20"/>
    </w:rPr>
  </w:style>
  <w:style w:type="character" w:styleId="CommentReference">
    <w:name w:val="annotation reference"/>
    <w:basedOn w:val="DefaultParagraphFont"/>
    <w:uiPriority w:val="99"/>
    <w:rsid w:val="00002DEF"/>
    <w:rPr>
      <w:sz w:val="16"/>
      <w:szCs w:val="16"/>
    </w:rPr>
  </w:style>
  <w:style w:type="paragraph" w:styleId="CommentText">
    <w:name w:val="annotation text"/>
    <w:basedOn w:val="Normal"/>
    <w:link w:val="CommentTextChar"/>
    <w:uiPriority w:val="99"/>
    <w:rsid w:val="00002DEF"/>
  </w:style>
  <w:style w:type="character" w:customStyle="1" w:styleId="CommentTextChar">
    <w:name w:val="Comment Text Char"/>
    <w:basedOn w:val="DefaultParagraphFont"/>
    <w:link w:val="CommentText"/>
    <w:uiPriority w:val="99"/>
    <w:rsid w:val="00002DEF"/>
    <w:rPr>
      <w:rFonts w:ascii="Times New Roman" w:eastAsia="Times New Roman" w:hAnsi="Times New Roman" w:cs="Times New Roman"/>
      <w:sz w:val="20"/>
      <w:szCs w:val="20"/>
    </w:rPr>
  </w:style>
  <w:style w:type="paragraph" w:customStyle="1" w:styleId="paragraph">
    <w:name w:val="paragraph"/>
    <w:basedOn w:val="Normal"/>
    <w:rsid w:val="00002DEF"/>
    <w:rPr>
      <w:sz w:val="24"/>
      <w:szCs w:val="24"/>
    </w:rPr>
  </w:style>
  <w:style w:type="character" w:customStyle="1" w:styleId="normaltextrun1">
    <w:name w:val="normaltextrun1"/>
    <w:basedOn w:val="DefaultParagraphFont"/>
    <w:rsid w:val="00002DEF"/>
  </w:style>
  <w:style w:type="paragraph" w:styleId="CommentSubject">
    <w:name w:val="annotation subject"/>
    <w:basedOn w:val="CommentText"/>
    <w:next w:val="CommentText"/>
    <w:link w:val="CommentSubjectChar"/>
    <w:uiPriority w:val="99"/>
    <w:semiHidden/>
    <w:unhideWhenUsed/>
    <w:rsid w:val="001C7D92"/>
    <w:rPr>
      <w:b/>
      <w:bCs/>
    </w:rPr>
  </w:style>
  <w:style w:type="character" w:customStyle="1" w:styleId="CommentSubjectChar">
    <w:name w:val="Comment Subject Char"/>
    <w:basedOn w:val="CommentTextChar"/>
    <w:link w:val="CommentSubject"/>
    <w:uiPriority w:val="99"/>
    <w:semiHidden/>
    <w:rsid w:val="001C7D92"/>
    <w:rPr>
      <w:rFonts w:ascii="Times New Roman" w:eastAsia="Times New Roman" w:hAnsi="Times New Roman" w:cs="Times New Roman"/>
      <w:b/>
      <w:bCs/>
      <w:sz w:val="20"/>
      <w:szCs w:val="20"/>
    </w:rPr>
  </w:style>
  <w:style w:type="character" w:styleId="Mention">
    <w:name w:val="Mention"/>
    <w:basedOn w:val="DefaultParagraphFont"/>
    <w:uiPriority w:val="99"/>
    <w:unhideWhenUsed/>
    <w:rsid w:val="0047184D"/>
    <w:rPr>
      <w:color w:val="2B579A"/>
      <w:shd w:val="clear" w:color="auto" w:fill="E6E6E6"/>
    </w:rPr>
  </w:style>
  <w:style w:type="table" w:styleId="TableGrid">
    <w:name w:val="Table Grid"/>
    <w:basedOn w:val="TableNormal"/>
    <w:uiPriority w:val="39"/>
    <w:rsid w:val="00AB0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AB0915"/>
    <w:rPr>
      <w:color w:val="0000FF"/>
      <w:u w:val="single"/>
    </w:rPr>
  </w:style>
  <w:style w:type="character" w:styleId="FollowedHyperlink">
    <w:name w:val="FollowedHyperlink"/>
    <w:basedOn w:val="DefaultParagraphFont"/>
    <w:uiPriority w:val="99"/>
    <w:semiHidden/>
    <w:unhideWhenUsed/>
    <w:rsid w:val="00AB0915"/>
    <w:rPr>
      <w:color w:val="954F72" w:themeColor="followedHyperlink"/>
      <w:u w:val="single"/>
    </w:rPr>
  </w:style>
  <w:style w:type="paragraph" w:styleId="BodyText">
    <w:name w:val="Body Text"/>
    <w:basedOn w:val="Normal"/>
    <w:link w:val="BodyTextChar"/>
    <w:uiPriority w:val="99"/>
    <w:unhideWhenUsed/>
    <w:rsid w:val="007C39BA"/>
    <w:pPr>
      <w:spacing w:after="120"/>
    </w:pPr>
  </w:style>
  <w:style w:type="character" w:customStyle="1" w:styleId="BodyTextChar">
    <w:name w:val="Body Text Char"/>
    <w:basedOn w:val="DefaultParagraphFont"/>
    <w:link w:val="BodyText"/>
    <w:uiPriority w:val="99"/>
    <w:rsid w:val="007C39B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iance@dca.ga.gov" TargetMode="External"/><Relationship Id="rId3" Type="http://schemas.openxmlformats.org/officeDocument/2006/relationships/customXml" Target="../customXml/item3.xml"/><Relationship Id="rId7" Type="http://schemas.openxmlformats.org/officeDocument/2006/relationships/hyperlink" Target="http://form.jotform.com/8205471524915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C86F32-8682-458B-A82A-FB660A0F7630}">
  <ds:schemaRefs>
    <ds:schemaRef ds:uri="http://schemas.microsoft.com/sharepoint/v3/contenttype/forms"/>
  </ds:schemaRefs>
</ds:datastoreItem>
</file>

<file path=customXml/itemProps2.xml><?xml version="1.0" encoding="utf-8"?>
<ds:datastoreItem xmlns:ds="http://schemas.openxmlformats.org/officeDocument/2006/customXml" ds:itemID="{CBC9B0DC-BBBB-4F65-8D91-819E913BC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8B59D4-21C7-439E-8173-55E2C6A7D5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461</Words>
  <Characters>2629</Characters>
  <Application>Microsoft Office Word</Application>
  <DocSecurity>0</DocSecurity>
  <Lines>21</Lines>
  <Paragraphs>6</Paragraphs>
  <ScaleCrop>false</ScaleCrop>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Cutler</dc:creator>
  <cp:keywords/>
  <dc:description/>
  <cp:lastModifiedBy>Ilona Nagy</cp:lastModifiedBy>
  <cp:revision>17</cp:revision>
  <dcterms:created xsi:type="dcterms:W3CDTF">2021-01-29T22:32:00Z</dcterms:created>
  <dcterms:modified xsi:type="dcterms:W3CDTF">2021-02-22T05:04:00Z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0x010100FD36E2DBE9C0E34A916604E87FFB7DA5</vt:lpwstr>
  </property>
</Properties>
</file>