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5" w:rsidRPr="009F54B0" w:rsidRDefault="0029573E" w:rsidP="009B129F">
      <w:pPr>
        <w:jc w:val="center"/>
        <w:rPr>
          <w:rFonts w:ascii="Arial" w:hAnsi="Arial" w:cs="Arial"/>
          <w:b/>
          <w:snapToGrid w:val="0"/>
          <w:sz w:val="44"/>
          <w:szCs w:val="22"/>
        </w:rPr>
      </w:pPr>
      <w:r w:rsidRPr="009F54B0">
        <w:rPr>
          <w:rFonts w:ascii="Arial" w:hAnsi="Arial" w:cs="Arial"/>
          <w:b/>
          <w:snapToGrid w:val="0"/>
          <w:sz w:val="44"/>
          <w:szCs w:val="22"/>
        </w:rPr>
        <w:t>Dear Residents: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8"/>
          <w:szCs w:val="22"/>
        </w:rPr>
      </w:pP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40"/>
          <w:szCs w:val="22"/>
          <w:u w:val="single"/>
        </w:rPr>
      </w:pPr>
      <w:r w:rsidRPr="009F54B0">
        <w:rPr>
          <w:rFonts w:ascii="Arial" w:hAnsi="Arial" w:cs="Arial"/>
          <w:b/>
          <w:snapToGrid w:val="0"/>
          <w:sz w:val="40"/>
          <w:szCs w:val="22"/>
          <w:u w:val="single"/>
        </w:rPr>
        <w:t>Funds from Federal and State Low Income Housing Tax Credits are being used to renovate this property.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8"/>
          <w:szCs w:val="22"/>
        </w:rPr>
      </w:pPr>
    </w:p>
    <w:p w:rsidR="00A052F5" w:rsidRPr="009F54B0" w:rsidRDefault="00A052F5" w:rsidP="009B129F">
      <w:pPr>
        <w:jc w:val="center"/>
        <w:rPr>
          <w:rFonts w:ascii="Arial" w:hAnsi="Arial" w:cs="Arial"/>
          <w:b/>
          <w:snapToGrid w:val="0"/>
          <w:color w:val="1F4E79"/>
          <w:sz w:val="28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>Renovations will begin on</w:t>
      </w:r>
      <w:r w:rsidR="00F1094A"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>: _</w:t>
      </w:r>
      <w:r w:rsidR="009B129F"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>_____________</w:t>
      </w:r>
    </w:p>
    <w:p w:rsidR="009B129F" w:rsidRPr="009F54B0" w:rsidRDefault="00A052F5" w:rsidP="009B129F">
      <w:pPr>
        <w:rPr>
          <w:rFonts w:ascii="Arial" w:hAnsi="Arial" w:cs="Arial"/>
          <w:b/>
          <w:snapToGrid w:val="0"/>
          <w:color w:val="1F4E79"/>
          <w:sz w:val="28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</w:p>
    <w:p w:rsidR="00A052F5" w:rsidRPr="009F54B0" w:rsidRDefault="00A052F5" w:rsidP="009B129F">
      <w:pPr>
        <w:jc w:val="center"/>
        <w:rPr>
          <w:rFonts w:ascii="Arial" w:hAnsi="Arial" w:cs="Arial"/>
          <w:b/>
          <w:snapToGrid w:val="0"/>
          <w:color w:val="1F4E79"/>
          <w:sz w:val="28"/>
          <w:szCs w:val="22"/>
        </w:rPr>
      </w:pPr>
      <w:r w:rsidRPr="009F54B0">
        <w:rPr>
          <w:rFonts w:ascii="Arial" w:hAnsi="Arial" w:cs="Arial"/>
          <w:b/>
          <w:color w:val="1F4E79"/>
          <w:sz w:val="28"/>
          <w:szCs w:val="22"/>
        </w:rPr>
        <w:t>Renovations are expected to be completed by   ____________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All residents will be given </w:t>
      </w:r>
      <w:r w:rsidRPr="009F54B0">
        <w:rPr>
          <w:rFonts w:ascii="Arial" w:hAnsi="Arial" w:cs="Arial"/>
          <w:b/>
          <w:i/>
          <w:snapToGrid w:val="0"/>
          <w:sz w:val="22"/>
          <w:szCs w:val="22"/>
          <w:u w:val="single"/>
        </w:rPr>
        <w:t>at least 48 hours</w:t>
      </w: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 notification prior to any work being done in their units.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If a resident is required to relocate to another unit due to the renovations a written </w:t>
      </w:r>
      <w:r w:rsidRPr="009F54B0">
        <w:rPr>
          <w:rFonts w:ascii="Arial" w:hAnsi="Arial" w:cs="Arial"/>
          <w:b/>
          <w:snapToGrid w:val="0"/>
          <w:sz w:val="22"/>
          <w:szCs w:val="22"/>
          <w:u w:val="single"/>
        </w:rPr>
        <w:t>30 day notice</w:t>
      </w: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 will be given and all reasonable relocation expenses will be covered by the Owner.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A052F5" w:rsidP="009B129F">
      <w:pPr>
        <w:jc w:val="center"/>
        <w:rPr>
          <w:rFonts w:ascii="Arial" w:hAnsi="Arial" w:cs="Arial"/>
          <w:b/>
          <w:snapToGrid w:val="0"/>
          <w:sz w:val="36"/>
          <w:szCs w:val="22"/>
        </w:rPr>
      </w:pPr>
      <w:r w:rsidRPr="009F54B0">
        <w:rPr>
          <w:rFonts w:ascii="Arial" w:hAnsi="Arial" w:cs="Arial"/>
          <w:b/>
          <w:snapToGrid w:val="0"/>
          <w:sz w:val="36"/>
          <w:szCs w:val="22"/>
        </w:rPr>
        <w:t>Questions regarding property specific relocation issues should be directed to: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CC2DCE" w:rsidRDefault="00A052F5" w:rsidP="009B129F">
      <w:pPr>
        <w:jc w:val="center"/>
        <w:rPr>
          <w:rFonts w:ascii="Arial" w:hAnsi="Arial" w:cs="Arial"/>
          <w:b/>
          <w:snapToGrid w:val="0"/>
          <w:color w:val="1F4E79"/>
        </w:rPr>
      </w:pPr>
      <w:r w:rsidRPr="009F54B0">
        <w:rPr>
          <w:rFonts w:ascii="Arial" w:hAnsi="Arial" w:cs="Arial"/>
          <w:b/>
          <w:snapToGrid w:val="0"/>
          <w:color w:val="1F4E79"/>
          <w:sz w:val="36"/>
          <w:szCs w:val="22"/>
        </w:rPr>
        <w:t>Property Relocation Representative</w:t>
      </w:r>
      <w:r w:rsidR="0029573E" w:rsidRPr="009F54B0">
        <w:rPr>
          <w:rFonts w:ascii="Arial" w:hAnsi="Arial" w:cs="Arial"/>
          <w:b/>
          <w:snapToGrid w:val="0"/>
          <w:color w:val="1F4E79"/>
          <w:sz w:val="36"/>
          <w:szCs w:val="22"/>
        </w:rPr>
        <w:br/>
      </w:r>
    </w:p>
    <w:p w:rsidR="00A052F5" w:rsidRPr="009F54B0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Name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_________________________</w:t>
      </w:r>
    </w:p>
    <w:p w:rsidR="00CC2DCE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Days available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</w:t>
      </w:r>
      <w:bookmarkStart w:id="0" w:name="_GoBack"/>
      <w:bookmarkEnd w:id="0"/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_______________________</w:t>
      </w:r>
    </w:p>
    <w:p w:rsidR="00A052F5" w:rsidRPr="009F54B0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Hours available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>_</w:t>
      </w: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</w:t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</w:t>
      </w:r>
    </w:p>
    <w:p w:rsidR="009B129F" w:rsidRPr="009F54B0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Phone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>_</w:t>
      </w:r>
      <w:r w:rsidR="009B129F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</w:t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</w:t>
      </w:r>
    </w:p>
    <w:p w:rsidR="00A052F5" w:rsidRPr="009F54B0" w:rsidRDefault="009B129F" w:rsidP="009B129F">
      <w:pPr>
        <w:rPr>
          <w:rFonts w:ascii="Arial" w:hAnsi="Arial" w:cs="Arial"/>
          <w:b/>
          <w:snapToGrid w:val="0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E</w:t>
      </w:r>
      <w:r w:rsidR="00A052F5" w:rsidRPr="009F54B0">
        <w:rPr>
          <w:rFonts w:ascii="Arial" w:hAnsi="Arial" w:cs="Arial"/>
          <w:snapToGrid w:val="0"/>
          <w:color w:val="1F4E79"/>
          <w:sz w:val="36"/>
          <w:szCs w:val="22"/>
        </w:rPr>
        <w:t>-mail: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_________________________</w:t>
      </w:r>
    </w:p>
    <w:p w:rsidR="009B129F" w:rsidRPr="009F54B0" w:rsidRDefault="009B129F" w:rsidP="00E0052C">
      <w:pPr>
        <w:rPr>
          <w:rFonts w:ascii="Arial" w:hAnsi="Arial" w:cs="Arial"/>
          <w:b/>
          <w:snapToGrid w:val="0"/>
          <w:sz w:val="22"/>
          <w:szCs w:val="22"/>
        </w:rPr>
      </w:pPr>
    </w:p>
    <w:p w:rsidR="009B129F" w:rsidRPr="009F54B0" w:rsidRDefault="009B129F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sz w:val="22"/>
          <w:szCs w:val="22"/>
        </w:rPr>
        <w:t>Questions regarding the Low Income Housing Tax Program or the rehabilitation of the property should be directed to: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062539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Chelsea Arkin</w:t>
      </w:r>
    </w:p>
    <w:p w:rsidR="00A052F5" w:rsidRPr="009F54B0" w:rsidRDefault="00062539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 xml:space="preserve">Housing </w:t>
      </w:r>
      <w:r w:rsidR="006967C6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Program</w:t>
      </w:r>
      <w:r w:rsidR="00A052F5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 xml:space="preserve"> Specialist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Georgia Department of Community Affairs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60 Executive Park South, NE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Atlanta, GA 30329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Phone: (404) 679-</w:t>
      </w:r>
      <w:r w:rsidR="00062539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5271</w:t>
      </w:r>
    </w:p>
    <w:p w:rsidR="00A052F5" w:rsidRPr="009F54B0" w:rsidRDefault="00A052F5" w:rsidP="009F54B0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 xml:space="preserve">E-mail: </w:t>
      </w:r>
      <w:r w:rsidR="00062539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chelsea.arkin</w:t>
      </w: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@dca.ga.</w:t>
      </w:r>
      <w:r w:rsidR="00F1094A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gov</w:t>
      </w:r>
    </w:p>
    <w:sectPr w:rsidR="00A052F5" w:rsidRPr="009F54B0" w:rsidSect="009B129F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4A"/>
    <w:rsid w:val="00062539"/>
    <w:rsid w:val="00186499"/>
    <w:rsid w:val="0029573E"/>
    <w:rsid w:val="006967C6"/>
    <w:rsid w:val="00876340"/>
    <w:rsid w:val="009B129F"/>
    <w:rsid w:val="009F54B0"/>
    <w:rsid w:val="00A052F5"/>
    <w:rsid w:val="00CC2DCE"/>
    <w:rsid w:val="00E0052C"/>
    <w:rsid w:val="00EA43B8"/>
    <w:rsid w:val="00F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7DE7A-5CC7-4940-8757-9974BAD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1CC1-7459-4891-B3BE-C351CBE90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8B486-F162-4313-B174-9D2D0860B6D9}"/>
</file>

<file path=customXml/itemProps3.xml><?xml version="1.0" encoding="utf-8"?>
<ds:datastoreItem xmlns:ds="http://schemas.openxmlformats.org/officeDocument/2006/customXml" ds:itemID="{6A44EB21-3C20-45BC-A5DF-2E906C793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9DFC2F-6B4A-4164-B6BF-2E56F725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jotollis</dc:creator>
  <cp:keywords/>
  <cp:lastModifiedBy>Stephen Barrett</cp:lastModifiedBy>
  <cp:revision>2</cp:revision>
  <cp:lastPrinted>2002-12-13T19:53:00Z</cp:lastPrinted>
  <dcterms:created xsi:type="dcterms:W3CDTF">2017-02-28T18:38:00Z</dcterms:created>
  <dcterms:modified xsi:type="dcterms:W3CDTF">2017-02-28T18:38:00Z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0x010100C7889FBD233653459171BD777ADF6DA1</vt:lpwstr>
  </property>
</Properties>
</file>