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9FCBB" w14:textId="77777777" w:rsidR="00A85C0B" w:rsidRDefault="00411440" w:rsidP="00A85C0B">
      <w:pPr>
        <w:jc w:val="center"/>
        <w:rPr>
          <w:rFonts w:ascii="Arial" w:hAnsi="Arial" w:cs="Arial"/>
          <w:b/>
          <w:szCs w:val="24"/>
        </w:rPr>
      </w:pPr>
      <w:r w:rsidRPr="00A85C0B">
        <w:rPr>
          <w:rFonts w:ascii="Arial" w:hAnsi="Arial" w:cs="Arial"/>
          <w:b/>
          <w:szCs w:val="24"/>
        </w:rPr>
        <w:t>PROPERTY LOG AND INFORMATION CHECKLIST</w:t>
      </w:r>
    </w:p>
    <w:p w14:paraId="1239FCBC" w14:textId="77777777" w:rsidR="00411440" w:rsidRPr="00A85C0B" w:rsidRDefault="00411440" w:rsidP="00A85C0B">
      <w:pPr>
        <w:jc w:val="both"/>
        <w:rPr>
          <w:rFonts w:ascii="Arial" w:hAnsi="Arial" w:cs="Arial"/>
          <w:sz w:val="22"/>
          <w:szCs w:val="24"/>
        </w:rPr>
      </w:pPr>
      <w:r w:rsidRPr="00A85C0B">
        <w:rPr>
          <w:rFonts w:ascii="Arial" w:hAnsi="Arial" w:cs="Arial"/>
          <w:sz w:val="22"/>
          <w:szCs w:val="24"/>
        </w:rPr>
        <w:fldChar w:fldCharType="begin"/>
      </w:r>
      <w:r w:rsidRPr="00A85C0B">
        <w:rPr>
          <w:rFonts w:ascii="Arial" w:hAnsi="Arial" w:cs="Arial"/>
          <w:sz w:val="22"/>
          <w:szCs w:val="24"/>
        </w:rPr>
        <w:instrText xml:space="preserve"> TC “</w:instrText>
      </w:r>
      <w:bookmarkStart w:id="0" w:name="_Toc20215517"/>
      <w:bookmarkStart w:id="1" w:name="_Toc25648818"/>
      <w:r w:rsidRPr="00A85C0B">
        <w:rPr>
          <w:rFonts w:ascii="Arial" w:hAnsi="Arial" w:cs="Arial"/>
          <w:sz w:val="22"/>
          <w:szCs w:val="24"/>
        </w:rPr>
        <w:instrText>PHASE I DOCUMENTATION: PROPERTY LOG AND INFORMATION CHECKLIST</w:instrText>
      </w:r>
      <w:bookmarkEnd w:id="0"/>
      <w:bookmarkEnd w:id="1"/>
      <w:r w:rsidRPr="00A85C0B">
        <w:rPr>
          <w:rFonts w:ascii="Arial" w:hAnsi="Arial" w:cs="Arial"/>
          <w:sz w:val="22"/>
          <w:szCs w:val="24"/>
        </w:rPr>
        <w:instrText xml:space="preserve">” \f C \l “1” </w:instrText>
      </w:r>
      <w:r w:rsidRPr="00A85C0B">
        <w:rPr>
          <w:rFonts w:ascii="Arial" w:hAnsi="Arial" w:cs="Arial"/>
          <w:sz w:val="22"/>
          <w:szCs w:val="24"/>
        </w:rPr>
        <w:fldChar w:fldCharType="end"/>
      </w:r>
      <w:r w:rsidRPr="00A85C0B">
        <w:rPr>
          <w:rFonts w:ascii="Arial" w:hAnsi="Arial" w:cs="Arial"/>
          <w:sz w:val="22"/>
          <w:szCs w:val="24"/>
        </w:rPr>
        <w:t xml:space="preserve">This form MUST be completed by the </w:t>
      </w:r>
      <w:r w:rsidR="004D1ACC" w:rsidRPr="00A85C0B">
        <w:rPr>
          <w:rFonts w:ascii="Arial" w:hAnsi="Arial" w:cs="Arial"/>
          <w:sz w:val="22"/>
          <w:szCs w:val="24"/>
        </w:rPr>
        <w:t>q</w:t>
      </w:r>
      <w:r w:rsidRPr="00A85C0B">
        <w:rPr>
          <w:rFonts w:ascii="Arial" w:hAnsi="Arial" w:cs="Arial"/>
          <w:sz w:val="22"/>
          <w:szCs w:val="24"/>
        </w:rPr>
        <w:t>ualified Environmental Professional who performed the Phase I and/or Phase II</w:t>
      </w:r>
      <w:r w:rsidR="007F0174" w:rsidRPr="00A85C0B">
        <w:rPr>
          <w:rFonts w:ascii="Arial" w:hAnsi="Arial" w:cs="Arial"/>
          <w:sz w:val="22"/>
          <w:szCs w:val="24"/>
        </w:rPr>
        <w:t xml:space="preserve"> Reports</w:t>
      </w:r>
      <w:r w:rsidRPr="00A85C0B">
        <w:rPr>
          <w:rFonts w:ascii="Arial" w:hAnsi="Arial" w:cs="Arial"/>
          <w:sz w:val="22"/>
          <w:szCs w:val="24"/>
        </w:rPr>
        <w:t>.  All entries must be fully documented and explained in the environmental reports.  This form, together with all supporting docume</w:t>
      </w:r>
      <w:r w:rsidR="005774ED" w:rsidRPr="00A85C0B">
        <w:rPr>
          <w:rFonts w:ascii="Arial" w:hAnsi="Arial" w:cs="Arial"/>
          <w:sz w:val="22"/>
          <w:szCs w:val="24"/>
        </w:rPr>
        <w:t>ntation relating to the Phase I</w:t>
      </w:r>
      <w:r w:rsidRPr="00A85C0B">
        <w:rPr>
          <w:rFonts w:ascii="Arial" w:hAnsi="Arial" w:cs="Arial"/>
          <w:sz w:val="22"/>
          <w:szCs w:val="24"/>
        </w:rPr>
        <w:t>, must be submitted to DCA before any application can be accepted for processing.</w:t>
      </w:r>
    </w:p>
    <w:p w14:paraId="1239FCBD" w14:textId="77777777" w:rsidR="00411440" w:rsidRDefault="00411440">
      <w:pPr>
        <w:spacing w:line="240" w:lineRule="auto"/>
        <w:jc w:val="center"/>
        <w:rPr>
          <w:rFonts w:ascii="Arial" w:hAnsi="Arial" w:cs="Arial"/>
          <w:b/>
          <w:noProof w:val="0"/>
          <w:sz w:val="22"/>
          <w:szCs w:val="22"/>
          <w:u w:val="single"/>
        </w:rPr>
      </w:pPr>
    </w:p>
    <w:p w14:paraId="1239FCBE" w14:textId="77777777" w:rsidR="00274789" w:rsidRPr="007C7230" w:rsidRDefault="00274789">
      <w:pPr>
        <w:spacing w:line="240" w:lineRule="auto"/>
        <w:jc w:val="center"/>
        <w:rPr>
          <w:rFonts w:ascii="Arial" w:hAnsi="Arial" w:cs="Arial"/>
          <w:b/>
          <w:noProof w:val="0"/>
          <w:sz w:val="22"/>
          <w:szCs w:val="22"/>
          <w:u w:val="single"/>
        </w:rPr>
      </w:pPr>
    </w:p>
    <w:p w14:paraId="1239FCBF" w14:textId="77777777" w:rsidR="00411440" w:rsidRPr="00A85C0B" w:rsidRDefault="00411440" w:rsidP="00A85C0B">
      <w:pPr>
        <w:pBdr>
          <w:bottom w:val="single" w:sz="4" w:space="1" w:color="auto"/>
        </w:pBdr>
        <w:tabs>
          <w:tab w:val="left" w:pos="1830"/>
          <w:tab w:val="center" w:pos="4320"/>
        </w:tabs>
        <w:rPr>
          <w:rFonts w:ascii="Arial" w:hAnsi="Arial" w:cs="Arial"/>
          <w:b/>
          <w:noProof w:val="0"/>
          <w:sz w:val="22"/>
          <w:szCs w:val="22"/>
        </w:rPr>
      </w:pPr>
      <w:r w:rsidRPr="00A85C0B">
        <w:rPr>
          <w:rFonts w:ascii="Arial" w:hAnsi="Arial" w:cs="Arial"/>
          <w:b/>
          <w:noProof w:val="0"/>
          <w:sz w:val="22"/>
          <w:szCs w:val="22"/>
        </w:rPr>
        <w:t>PROPERTY LOG</w:t>
      </w:r>
    </w:p>
    <w:p w14:paraId="1239FCC0" w14:textId="77777777" w:rsidR="00411440" w:rsidRPr="007C7230" w:rsidRDefault="00411440">
      <w:pPr>
        <w:spacing w:before="120" w:line="240" w:lineRule="auto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Property Address:</w:t>
      </w:r>
    </w:p>
    <w:p w14:paraId="1239FCC1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C2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C3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Developer’s Name and Address:</w:t>
      </w:r>
    </w:p>
    <w:p w14:paraId="1239FCC4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C5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C6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 xml:space="preserve">Developer’s </w:t>
      </w:r>
      <w:r w:rsidR="00A85C0B">
        <w:rPr>
          <w:rFonts w:ascii="Arial" w:hAnsi="Arial" w:cs="Arial"/>
          <w:noProof w:val="0"/>
          <w:sz w:val="22"/>
          <w:szCs w:val="22"/>
        </w:rPr>
        <w:t>E</w:t>
      </w:r>
      <w:r w:rsidRPr="007C7230">
        <w:rPr>
          <w:rFonts w:ascii="Arial" w:hAnsi="Arial" w:cs="Arial"/>
          <w:noProof w:val="0"/>
          <w:sz w:val="22"/>
          <w:szCs w:val="22"/>
        </w:rPr>
        <w:t>-mail Address:</w:t>
      </w:r>
    </w:p>
    <w:p w14:paraId="1239FCC7" w14:textId="77777777" w:rsidR="006C4952" w:rsidRPr="007C7230" w:rsidRDefault="006C4952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C8" w14:textId="77777777" w:rsidR="006C4952" w:rsidRPr="007C7230" w:rsidRDefault="006C4952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C9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Developer’s Telephone Number:</w:t>
      </w:r>
    </w:p>
    <w:p w14:paraId="1239FCCA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CB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CC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Qualified Environmental Professional’s’ Name:</w:t>
      </w:r>
    </w:p>
    <w:p w14:paraId="1239FCCD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CE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CF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Qualified Environmental Professional’s’ Telephone Number and e-mail address:</w:t>
      </w:r>
    </w:p>
    <w:p w14:paraId="1239FCD0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D1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D2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Environmental Consulting Firm’s Name and Address:</w:t>
      </w:r>
    </w:p>
    <w:p w14:paraId="1239FCD3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D4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D5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Date Phase I Environmental Site Assessment Completed:</w:t>
      </w:r>
    </w:p>
    <w:p w14:paraId="1239FCD6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D7" w14:textId="77777777" w:rsidR="00411440" w:rsidRPr="007C7230" w:rsidRDefault="00411440">
      <w:pPr>
        <w:spacing w:line="240" w:lineRule="auto"/>
        <w:rPr>
          <w:rFonts w:ascii="Arial" w:hAnsi="Arial" w:cs="Arial"/>
          <w:noProof w:val="0"/>
          <w:sz w:val="22"/>
          <w:szCs w:val="22"/>
        </w:rPr>
      </w:pPr>
    </w:p>
    <w:p w14:paraId="1239FCD8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Summary of Phase I Results:</w:t>
      </w:r>
    </w:p>
    <w:p w14:paraId="1239FCD9" w14:textId="77777777" w:rsidR="00411440" w:rsidRPr="007C7230" w:rsidRDefault="00B60079" w:rsidP="00A85C0B">
      <w:pPr>
        <w:pBdr>
          <w:bottom w:val="single" w:sz="4" w:space="1" w:color="auto"/>
        </w:pBdr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b/>
          <w:noProof w:val="0"/>
          <w:sz w:val="22"/>
          <w:szCs w:val="22"/>
        </w:rPr>
        <w:br w:type="page"/>
      </w:r>
      <w:r w:rsidR="00411440" w:rsidRPr="007C7230">
        <w:rPr>
          <w:rFonts w:ascii="Arial" w:hAnsi="Arial" w:cs="Arial"/>
          <w:b/>
          <w:noProof w:val="0"/>
          <w:sz w:val="22"/>
          <w:szCs w:val="22"/>
        </w:rPr>
        <w:lastRenderedPageBreak/>
        <w:t>INFORMATION CHECKLIST</w:t>
      </w:r>
    </w:p>
    <w:p w14:paraId="1239FCDA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DB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Check [</w:t>
      </w:r>
      <w:r w:rsidRPr="007C7230">
        <w:rPr>
          <w:rFonts w:ascii="Arial" w:hAnsi="Arial" w:cs="Arial"/>
          <w:noProof w:val="0"/>
          <w:sz w:val="22"/>
          <w:szCs w:val="22"/>
        </w:rPr>
        <w:sym w:font="Symbol" w:char="F0D6"/>
      </w:r>
      <w:r w:rsidRPr="007C7230">
        <w:rPr>
          <w:rFonts w:ascii="Arial" w:hAnsi="Arial" w:cs="Arial"/>
          <w:noProof w:val="0"/>
          <w:sz w:val="22"/>
          <w:szCs w:val="22"/>
        </w:rPr>
        <w:t>] any information sources used to perform the Phase I Review</w:t>
      </w:r>
    </w:p>
    <w:p w14:paraId="1239FCDC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DD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1.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Overall Property Description</w:t>
      </w:r>
    </w:p>
    <w:p w14:paraId="1239FCDE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Building Specifications</w:t>
      </w:r>
    </w:p>
    <w:p w14:paraId="1239FCDF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Zoning or Land Use Maps</w:t>
      </w:r>
    </w:p>
    <w:p w14:paraId="1239FCE0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Aerial Photos (</w:t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e.g.</w:t>
      </w:r>
      <w:r w:rsidRPr="007C7230">
        <w:rPr>
          <w:rFonts w:ascii="Arial" w:hAnsi="Arial" w:cs="Arial"/>
          <w:noProof w:val="0"/>
          <w:sz w:val="22"/>
          <w:szCs w:val="22"/>
        </w:rPr>
        <w:t>, Sanborn)</w:t>
      </w:r>
    </w:p>
    <w:p w14:paraId="1239FCE1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List of Commercial Tenants On-Site</w:t>
      </w:r>
    </w:p>
    <w:p w14:paraId="1239FCE2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Title History</w:t>
      </w:r>
    </w:p>
    <w:p w14:paraId="1239FCE3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Site Survey</w:t>
      </w:r>
    </w:p>
    <w:p w14:paraId="1239FCE4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Verification of Public Water and Sewer</w:t>
      </w:r>
    </w:p>
    <w:p w14:paraId="1239FCE5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Interviews with Local Fire, Health, Land Use or Environmental Officials</w:t>
      </w:r>
    </w:p>
    <w:p w14:paraId="1239FCE6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Interviews with Builder, and/or Property Manager</w:t>
      </w:r>
    </w:p>
    <w:p w14:paraId="1239FCE7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Review of records of local, state and federal regulatory agencies</w:t>
      </w:r>
    </w:p>
    <w:p w14:paraId="1239FCE8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Review of adjacent properties</w:t>
      </w:r>
    </w:p>
    <w:p w14:paraId="1239FCE9" w14:textId="77777777" w:rsidR="00411440" w:rsidRPr="007C7230" w:rsidRDefault="00411440">
      <w:pPr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Other (Specify)</w:t>
      </w:r>
    </w:p>
    <w:p w14:paraId="1239FCEA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EB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2.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Asbestos</w:t>
      </w:r>
    </w:p>
    <w:p w14:paraId="1239FCEC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 xml:space="preserve">Dated Building Construction </w:t>
      </w:r>
      <w:r w:rsidR="007F0174" w:rsidRPr="007C7230">
        <w:rPr>
          <w:rFonts w:ascii="Arial" w:hAnsi="Arial" w:cs="Arial"/>
          <w:noProof w:val="0"/>
          <w:sz w:val="22"/>
          <w:szCs w:val="22"/>
        </w:rPr>
        <w:t>o</w:t>
      </w:r>
      <w:r w:rsidRPr="007C7230">
        <w:rPr>
          <w:rFonts w:ascii="Arial" w:hAnsi="Arial" w:cs="Arial"/>
          <w:noProof w:val="0"/>
          <w:sz w:val="22"/>
          <w:szCs w:val="22"/>
        </w:rPr>
        <w:t>r Rehabilitation Specifications</w:t>
      </w:r>
    </w:p>
    <w:p w14:paraId="1239FCED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Engineer’s/Consultant’s Asbestos Report</w:t>
      </w:r>
    </w:p>
    <w:p w14:paraId="1239FCEE" w14:textId="77777777" w:rsidR="00411440" w:rsidRPr="007C7230" w:rsidRDefault="00411440">
      <w:pPr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Other (Specify)</w:t>
      </w:r>
    </w:p>
    <w:p w14:paraId="1239FCEF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F0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3.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Polychlorinated Biphenyls</w:t>
      </w:r>
    </w:p>
    <w:p w14:paraId="1239FCF1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Utility Transformer Records</w:t>
      </w:r>
    </w:p>
    <w:p w14:paraId="1239FCF2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Site Survey of Transformers</w:t>
      </w:r>
    </w:p>
    <w:p w14:paraId="1239FCF3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Site Soil and Groundwater PCB Test Results</w:t>
      </w:r>
      <w:bookmarkStart w:id="2" w:name="_GoBack"/>
      <w:bookmarkEnd w:id="2"/>
    </w:p>
    <w:p w14:paraId="1239FCF4" w14:textId="77777777" w:rsidR="00411440" w:rsidRPr="007C7230" w:rsidRDefault="00411440">
      <w:pPr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Other (Specify)</w:t>
      </w:r>
    </w:p>
    <w:p w14:paraId="1239FCF5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F6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4.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Radon</w:t>
      </w:r>
    </w:p>
    <w:p w14:paraId="1239FCF7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Water Utility Records</w:t>
      </w:r>
    </w:p>
    <w:p w14:paraId="1239FCF8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Gas Utility Records</w:t>
      </w:r>
    </w:p>
    <w:p w14:paraId="1239FCF9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On-Site Radon Test Results</w:t>
      </w:r>
    </w:p>
    <w:p w14:paraId="1239FCFA" w14:textId="77777777" w:rsidR="00411440" w:rsidRPr="007C7230" w:rsidRDefault="00411440">
      <w:pPr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Other (Specify)</w:t>
      </w:r>
    </w:p>
    <w:p w14:paraId="1239FCFB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CFC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lastRenderedPageBreak/>
        <w:t>5.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Underground Storage Tanks</w:t>
      </w:r>
    </w:p>
    <w:p w14:paraId="1239FCFD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Oil, Motor Fuel and Waste Oil Systems Reports, EPD, LUST &amp; ERNS Records</w:t>
      </w:r>
    </w:p>
    <w:p w14:paraId="1239FCFE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CERCLIS/RCRIS Results of Neighborhood search (within radius of one mile)</w:t>
      </w:r>
    </w:p>
    <w:p w14:paraId="1239FCFF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Site Soil and Groundwater Tests</w:t>
      </w:r>
    </w:p>
    <w:p w14:paraId="1239FD00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Site Tank Survey</w:t>
      </w:r>
    </w:p>
    <w:p w14:paraId="1239FD01" w14:textId="77777777" w:rsidR="00411440" w:rsidRPr="007C7230" w:rsidRDefault="00411440">
      <w:pPr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Other (Specify)</w:t>
      </w:r>
    </w:p>
    <w:p w14:paraId="1239FD02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D03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6.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Waste Sites</w:t>
      </w:r>
    </w:p>
    <w:p w14:paraId="1239FD04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 xml:space="preserve">CERCLIS/RCRIS Results of </w:t>
      </w:r>
      <w:r w:rsidR="007F0174" w:rsidRPr="007C7230">
        <w:rPr>
          <w:rFonts w:ascii="Arial" w:hAnsi="Arial" w:cs="Arial"/>
          <w:noProof w:val="0"/>
          <w:sz w:val="22"/>
          <w:szCs w:val="22"/>
        </w:rPr>
        <w:t>N</w:t>
      </w:r>
      <w:r w:rsidRPr="007C7230">
        <w:rPr>
          <w:rFonts w:ascii="Arial" w:hAnsi="Arial" w:cs="Arial"/>
          <w:noProof w:val="0"/>
          <w:sz w:val="22"/>
          <w:szCs w:val="22"/>
        </w:rPr>
        <w:t>eighborhood search (within radius of one mile)</w:t>
      </w:r>
    </w:p>
    <w:p w14:paraId="1239FD05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State EPD site lists for neighborhoods (within radius of one mile)</w:t>
      </w:r>
    </w:p>
    <w:p w14:paraId="1239FD06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Federal Facilities Docket</w:t>
      </w:r>
    </w:p>
    <w:p w14:paraId="1239FD07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Site Soil and Groundwater Test Results</w:t>
      </w:r>
    </w:p>
    <w:p w14:paraId="1239FD08" w14:textId="77777777" w:rsidR="00411440" w:rsidRPr="007C7230" w:rsidRDefault="00411440">
      <w:pPr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Other (Specify)</w:t>
      </w:r>
    </w:p>
    <w:p w14:paraId="1239FD09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D0A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7.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Lead Based Paint</w:t>
      </w:r>
    </w:p>
    <w:p w14:paraId="1239FD0B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Lead Paint Survey</w:t>
      </w:r>
    </w:p>
    <w:p w14:paraId="1239FD0C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Certification/Compliance Records</w:t>
      </w:r>
    </w:p>
    <w:p w14:paraId="1239FD0D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Site Soil Test Results</w:t>
      </w:r>
    </w:p>
    <w:p w14:paraId="1239FD0E" w14:textId="77777777" w:rsidR="00411440" w:rsidRPr="007C7230" w:rsidRDefault="00411440">
      <w:pPr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Other (Specify)</w:t>
      </w:r>
    </w:p>
    <w:p w14:paraId="1239FD0F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D10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8.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>Additional Hazards</w:t>
      </w:r>
    </w:p>
    <w:p w14:paraId="1239FD11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Urea Formaldehyde Foam Insulation Survey</w:t>
      </w:r>
    </w:p>
    <w:p w14:paraId="1239FD12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Interior Air Test Results</w:t>
      </w:r>
    </w:p>
    <w:p w14:paraId="1239FD13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Lead in Drinking Water Test Results</w:t>
      </w:r>
    </w:p>
    <w:p w14:paraId="1239FD14" w14:textId="77777777" w:rsidR="00411440" w:rsidRPr="007C7230" w:rsidRDefault="00411440">
      <w:pPr>
        <w:keepNext/>
        <w:keepLines/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Mold Inspection Results</w:t>
      </w:r>
    </w:p>
    <w:p w14:paraId="1239FD15" w14:textId="77777777" w:rsidR="00411440" w:rsidRPr="007C7230" w:rsidRDefault="00411440">
      <w:pPr>
        <w:ind w:firstLine="720"/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__</w:t>
      </w:r>
      <w:r w:rsidRPr="007C7230">
        <w:rPr>
          <w:rFonts w:ascii="Arial" w:hAnsi="Arial" w:cs="Arial"/>
          <w:noProof w:val="0"/>
          <w:sz w:val="22"/>
          <w:szCs w:val="22"/>
        </w:rPr>
        <w:tab/>
        <w:t>Other (Specify)</w:t>
      </w:r>
    </w:p>
    <w:p w14:paraId="1239FD16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D17" w14:textId="77777777" w:rsidR="00411440" w:rsidRPr="007C7230" w:rsidRDefault="00411440">
      <w:pPr>
        <w:rPr>
          <w:rFonts w:ascii="Arial" w:hAnsi="Arial" w:cs="Arial"/>
          <w:noProof w:val="0"/>
          <w:sz w:val="22"/>
          <w:szCs w:val="22"/>
        </w:rPr>
      </w:pPr>
    </w:p>
    <w:p w14:paraId="1239FD18" w14:textId="77777777" w:rsidR="00411440" w:rsidRPr="007C7230" w:rsidRDefault="00411440">
      <w:pPr>
        <w:keepNext/>
        <w:keepLines/>
        <w:tabs>
          <w:tab w:val="left" w:pos="2403"/>
        </w:tabs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Checklist completed by: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</w:rPr>
        <w:t>.</w:t>
      </w:r>
    </w:p>
    <w:p w14:paraId="1239FD19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</w:p>
    <w:p w14:paraId="1239FD1A" w14:textId="77777777" w:rsidR="00411440" w:rsidRPr="007C7230" w:rsidRDefault="00411440">
      <w:pPr>
        <w:keepNext/>
        <w:keepLines/>
        <w:tabs>
          <w:tab w:val="left" w:pos="2403"/>
        </w:tabs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Name (Type or Print):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</w:rPr>
        <w:t>.</w:t>
      </w:r>
    </w:p>
    <w:p w14:paraId="1239FD1B" w14:textId="77777777" w:rsidR="00411440" w:rsidRPr="007C7230" w:rsidRDefault="00411440">
      <w:pPr>
        <w:keepNext/>
        <w:keepLines/>
        <w:rPr>
          <w:rFonts w:ascii="Arial" w:hAnsi="Arial" w:cs="Arial"/>
          <w:noProof w:val="0"/>
          <w:sz w:val="22"/>
          <w:szCs w:val="22"/>
        </w:rPr>
      </w:pPr>
    </w:p>
    <w:p w14:paraId="1239FD1C" w14:textId="77777777" w:rsidR="00411440" w:rsidRPr="007C7230" w:rsidRDefault="00411440">
      <w:pPr>
        <w:tabs>
          <w:tab w:val="left" w:pos="2403"/>
        </w:tabs>
        <w:rPr>
          <w:rFonts w:ascii="Arial" w:hAnsi="Arial" w:cs="Arial"/>
          <w:noProof w:val="0"/>
          <w:sz w:val="22"/>
          <w:szCs w:val="22"/>
        </w:rPr>
      </w:pPr>
      <w:r w:rsidRPr="007C7230">
        <w:rPr>
          <w:rFonts w:ascii="Arial" w:hAnsi="Arial" w:cs="Arial"/>
          <w:noProof w:val="0"/>
          <w:sz w:val="22"/>
          <w:szCs w:val="22"/>
        </w:rPr>
        <w:t>Date:</w:t>
      </w:r>
      <w:r w:rsidRPr="007C7230">
        <w:rPr>
          <w:rFonts w:ascii="Arial" w:hAnsi="Arial" w:cs="Arial"/>
          <w:noProof w:val="0"/>
          <w:sz w:val="22"/>
          <w:szCs w:val="22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  <w:u w:val="single"/>
        </w:rPr>
        <w:tab/>
      </w:r>
      <w:r w:rsidRPr="007C7230">
        <w:rPr>
          <w:rFonts w:ascii="Arial" w:hAnsi="Arial" w:cs="Arial"/>
          <w:noProof w:val="0"/>
          <w:sz w:val="22"/>
          <w:szCs w:val="22"/>
        </w:rPr>
        <w:t>.</w:t>
      </w:r>
    </w:p>
    <w:sectPr w:rsidR="00411440" w:rsidRPr="007C7230" w:rsidSect="00B7160B">
      <w:footerReference w:type="default" r:id="rId9"/>
      <w:pgSz w:w="12240" w:h="15840"/>
      <w:pgMar w:top="1200" w:right="1400" w:bottom="1200" w:left="14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9FD1F" w14:textId="77777777" w:rsidR="006D0C45" w:rsidRDefault="006D0C45">
      <w:r>
        <w:separator/>
      </w:r>
    </w:p>
  </w:endnote>
  <w:endnote w:type="continuationSeparator" w:id="0">
    <w:p w14:paraId="1239FD20" w14:textId="77777777" w:rsidR="006D0C45" w:rsidRDefault="006D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9FD22" w14:textId="2D0C42AB" w:rsidR="00B60079" w:rsidRPr="00B445F8" w:rsidRDefault="00F313AE">
    <w:pPr>
      <w:pStyle w:val="Footer"/>
      <w:rPr>
        <w:rFonts w:ascii="Calibri" w:hAnsi="Calibri"/>
        <w:sz w:val="16"/>
      </w:rPr>
    </w:pPr>
    <w:r w:rsidRPr="00A85C0B">
      <w:rPr>
        <w:rFonts w:ascii="Calibri" w:hAnsi="Calibri"/>
        <w:sz w:val="16"/>
      </w:rPr>
      <w:t>201</w:t>
    </w:r>
    <w:r w:rsidR="00B445F8">
      <w:rPr>
        <w:rFonts w:ascii="Calibri" w:hAnsi="Calibri"/>
        <w:sz w:val="16"/>
      </w:rPr>
      <w:t>8</w:t>
    </w:r>
    <w:r w:rsidR="00274789" w:rsidRPr="00A85C0B">
      <w:rPr>
        <w:rFonts w:ascii="Calibri" w:hAnsi="Calibri"/>
        <w:sz w:val="16"/>
      </w:rPr>
      <w:t xml:space="preserve"> </w:t>
    </w:r>
    <w:r w:rsidR="00B60079" w:rsidRPr="00A85C0B">
      <w:rPr>
        <w:rFonts w:ascii="Calibri" w:hAnsi="Calibri"/>
        <w:sz w:val="16"/>
      </w:rPr>
      <w:t>Property Log</w:t>
    </w:r>
    <w:r w:rsidR="00B445F8">
      <w:rPr>
        <w:rFonts w:ascii="Calibri" w:hAnsi="Calibri"/>
        <w:sz w:val="16"/>
      </w:rPr>
      <w:t xml:space="preserve"> </w:t>
    </w:r>
    <w:r w:rsidR="00B445F8" w:rsidRPr="00A85C0B">
      <w:rPr>
        <w:rStyle w:val="PageNumber"/>
        <w:rFonts w:ascii="Calibri" w:hAnsi="Calibri"/>
        <w:sz w:val="16"/>
      </w:rPr>
      <w:t>and Information Checklist</w:t>
    </w:r>
    <w:r w:rsidR="00B60079" w:rsidRPr="00A85C0B">
      <w:rPr>
        <w:rFonts w:ascii="Calibri" w:hAnsi="Calibri"/>
        <w:sz w:val="16"/>
      </w:rPr>
      <w:t xml:space="preserve">                                      </w:t>
    </w:r>
    <w:r w:rsidR="00274789" w:rsidRPr="009A7167">
      <w:rPr>
        <w:rFonts w:ascii="Calibri" w:hAnsi="Calibri"/>
        <w:sz w:val="16"/>
      </w:rPr>
      <w:tab/>
    </w:r>
    <w:r w:rsidR="00B60079" w:rsidRPr="00A85C0B">
      <w:rPr>
        <w:rFonts w:ascii="Calibri" w:hAnsi="Calibri"/>
        <w:sz w:val="16"/>
      </w:rPr>
      <w:t xml:space="preserve">                   DCA </w:t>
    </w:r>
    <w:r w:rsidR="00FC7D60" w:rsidRPr="00A85C0B">
      <w:rPr>
        <w:rFonts w:ascii="Calibri" w:hAnsi="Calibri"/>
        <w:sz w:val="16"/>
      </w:rPr>
      <w:t>HFDD</w:t>
    </w:r>
    <w:r w:rsidR="00B60079" w:rsidRPr="00A85C0B">
      <w:rPr>
        <w:rFonts w:ascii="Calibri" w:hAnsi="Calibri"/>
        <w:sz w:val="16"/>
      </w:rPr>
      <w:t xml:space="preserve">                                        </w:t>
    </w:r>
    <w:r w:rsidR="00274789" w:rsidRPr="009A7167">
      <w:rPr>
        <w:rFonts w:ascii="Calibri" w:hAnsi="Calibri"/>
        <w:sz w:val="16"/>
      </w:rPr>
      <w:tab/>
    </w:r>
    <w:r w:rsidR="00B60079" w:rsidRPr="00A85C0B">
      <w:rPr>
        <w:rFonts w:ascii="Calibri" w:hAnsi="Calibri"/>
        <w:sz w:val="16"/>
      </w:rPr>
      <w:t xml:space="preserve">   Page </w:t>
    </w:r>
    <w:r w:rsidR="00B60079" w:rsidRPr="00A85C0B">
      <w:rPr>
        <w:rStyle w:val="PageNumber"/>
        <w:rFonts w:ascii="Calibri" w:hAnsi="Calibri"/>
        <w:sz w:val="16"/>
      </w:rPr>
      <w:fldChar w:fldCharType="begin"/>
    </w:r>
    <w:r w:rsidR="00B60079" w:rsidRPr="00A85C0B">
      <w:rPr>
        <w:rStyle w:val="PageNumber"/>
        <w:rFonts w:ascii="Calibri" w:hAnsi="Calibri"/>
        <w:sz w:val="16"/>
      </w:rPr>
      <w:instrText xml:space="preserve"> PAGE </w:instrText>
    </w:r>
    <w:r w:rsidR="00B60079" w:rsidRPr="00A85C0B">
      <w:rPr>
        <w:rStyle w:val="PageNumber"/>
        <w:rFonts w:ascii="Calibri" w:hAnsi="Calibri"/>
        <w:sz w:val="16"/>
      </w:rPr>
      <w:fldChar w:fldCharType="separate"/>
    </w:r>
    <w:r w:rsidR="00B445F8">
      <w:rPr>
        <w:rStyle w:val="PageNumber"/>
        <w:rFonts w:ascii="Calibri" w:hAnsi="Calibri"/>
        <w:sz w:val="16"/>
      </w:rPr>
      <w:t>1</w:t>
    </w:r>
    <w:r w:rsidR="00B60079" w:rsidRPr="00A85C0B">
      <w:rPr>
        <w:rStyle w:val="PageNumber"/>
        <w:rFonts w:ascii="Calibri" w:hAnsi="Calibri"/>
        <w:sz w:val="16"/>
      </w:rPr>
      <w:fldChar w:fldCharType="end"/>
    </w:r>
    <w:r w:rsidR="00B60079" w:rsidRPr="00A85C0B">
      <w:rPr>
        <w:rStyle w:val="PageNumber"/>
        <w:rFonts w:ascii="Calibri" w:hAnsi="Calibri"/>
        <w:sz w:val="16"/>
      </w:rPr>
      <w:t xml:space="preserve"> of </w:t>
    </w:r>
    <w:r w:rsidR="00B60079" w:rsidRPr="00A85C0B">
      <w:rPr>
        <w:rStyle w:val="PageNumber"/>
        <w:rFonts w:ascii="Calibri" w:hAnsi="Calibri"/>
        <w:sz w:val="16"/>
      </w:rPr>
      <w:fldChar w:fldCharType="begin"/>
    </w:r>
    <w:r w:rsidR="00B60079" w:rsidRPr="00A85C0B">
      <w:rPr>
        <w:rStyle w:val="PageNumber"/>
        <w:rFonts w:ascii="Calibri" w:hAnsi="Calibri"/>
        <w:sz w:val="16"/>
      </w:rPr>
      <w:instrText xml:space="preserve"> NUMPAGES </w:instrText>
    </w:r>
    <w:r w:rsidR="00B60079" w:rsidRPr="00A85C0B">
      <w:rPr>
        <w:rStyle w:val="PageNumber"/>
        <w:rFonts w:ascii="Calibri" w:hAnsi="Calibri"/>
        <w:sz w:val="16"/>
      </w:rPr>
      <w:fldChar w:fldCharType="separate"/>
    </w:r>
    <w:r w:rsidR="00B445F8">
      <w:rPr>
        <w:rStyle w:val="PageNumber"/>
        <w:rFonts w:ascii="Calibri" w:hAnsi="Calibri"/>
        <w:sz w:val="16"/>
      </w:rPr>
      <w:t>3</w:t>
    </w:r>
    <w:r w:rsidR="00B60079" w:rsidRPr="00A85C0B">
      <w:rPr>
        <w:rStyle w:val="PageNumber"/>
        <w:rFonts w:ascii="Calibri" w:hAnsi="Calibri"/>
        <w:sz w:val="16"/>
      </w:rPr>
      <w:fldChar w:fldCharType="end"/>
    </w:r>
    <w:r w:rsidR="00B445F8">
      <w:rPr>
        <w:rStyle w:val="PageNumber"/>
        <w:rFonts w:ascii="Calibri" w:hAnsi="Calibri"/>
        <w:sz w:val="16"/>
      </w:rPr>
      <w:t xml:space="preserve">  </w:t>
    </w:r>
    <w:r w:rsidR="00B60079">
      <w:rPr>
        <w:sz w:val="16"/>
      </w:rPr>
      <w:tab/>
    </w:r>
    <w:r w:rsidR="00B60079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9FD1D" w14:textId="77777777" w:rsidR="006D0C45" w:rsidRDefault="006D0C45">
      <w:r>
        <w:separator/>
      </w:r>
    </w:p>
  </w:footnote>
  <w:footnote w:type="continuationSeparator" w:id="0">
    <w:p w14:paraId="1239FD1E" w14:textId="77777777" w:rsidR="006D0C45" w:rsidRDefault="006D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D"/>
    <w:rsid w:val="0019711C"/>
    <w:rsid w:val="00206AEA"/>
    <w:rsid w:val="00274789"/>
    <w:rsid w:val="002E7518"/>
    <w:rsid w:val="00411440"/>
    <w:rsid w:val="004D1ACC"/>
    <w:rsid w:val="00533678"/>
    <w:rsid w:val="005774ED"/>
    <w:rsid w:val="005A145D"/>
    <w:rsid w:val="005B049E"/>
    <w:rsid w:val="005D1E08"/>
    <w:rsid w:val="00606099"/>
    <w:rsid w:val="00643662"/>
    <w:rsid w:val="006B780D"/>
    <w:rsid w:val="006C27E1"/>
    <w:rsid w:val="006C4952"/>
    <w:rsid w:val="006D0C45"/>
    <w:rsid w:val="00707E24"/>
    <w:rsid w:val="00736A9A"/>
    <w:rsid w:val="007C7230"/>
    <w:rsid w:val="007D3211"/>
    <w:rsid w:val="007F0174"/>
    <w:rsid w:val="00845DC6"/>
    <w:rsid w:val="00873597"/>
    <w:rsid w:val="0098373E"/>
    <w:rsid w:val="009A3E14"/>
    <w:rsid w:val="009A7167"/>
    <w:rsid w:val="00A85C0B"/>
    <w:rsid w:val="00B445F8"/>
    <w:rsid w:val="00B45D46"/>
    <w:rsid w:val="00B47F32"/>
    <w:rsid w:val="00B60079"/>
    <w:rsid w:val="00B7160B"/>
    <w:rsid w:val="00C60598"/>
    <w:rsid w:val="00DA6C7C"/>
    <w:rsid w:val="00E25223"/>
    <w:rsid w:val="00E85AFA"/>
    <w:rsid w:val="00EE2BF9"/>
    <w:rsid w:val="00F313AE"/>
    <w:rsid w:val="00F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9FCBB"/>
  <w15:chartTrackingRefBased/>
  <w15:docId w15:val="{BE24D631-7B6B-42C7-AFB2-7F361A84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480" w:line="240" w:lineRule="auto"/>
      <w:jc w:val="center"/>
    </w:pPr>
    <w:rPr>
      <w:b/>
      <w:noProof w:val="0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488E0-64E9-4813-91F8-122739D2077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infopath/2007/PartnerControls"/>
    <ds:schemaRef ds:uri="c4d09982-0868-4ab7-a6f9-bf48bc605a78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77700D0-177B-4836-835F-2A9674DE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6908A-7EA2-4994-85CD-0F6595AF8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d09982-0868-4ab7-a6f9-bf48bc60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LOG AND INFORMATION CHECKLIST</vt:lpstr>
    </vt:vector>
  </TitlesOfParts>
  <Company>GEORGIA DEPARTMENT OF COMMUNITY AFFAIRS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LOG AND INFORMATION CHECKLIST</dc:title>
  <dc:subject/>
  <dc:creator>Rosemary Kernahan</dc:creator>
  <cp:keywords/>
  <cp:lastModifiedBy>Chelsea Arkin</cp:lastModifiedBy>
  <cp:revision>3</cp:revision>
  <cp:lastPrinted>2006-08-10T16:54:00Z</cp:lastPrinted>
  <dcterms:created xsi:type="dcterms:W3CDTF">2017-02-28T15:15:00Z</dcterms:created>
  <dcterms:modified xsi:type="dcterms:W3CDTF">2017-12-21T19:10:00Z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807597180</vt:i4>
  </property>
  <property fmtid="{D5CDD505-2E9C-101B-9397-08002B2CF9AE}" pid="3" name="_EmailSubject">
    <vt:lpwstr>Accessibility and Environmental Manuals--Updated</vt:lpwstr>
  </property>
  <property fmtid="{D5CDD505-2E9C-101B-9397-08002B2CF9AE}" pid="4" name="_AuthorEmail">
    <vt:lpwstr>cknight@dca.state.ga.us</vt:lpwstr>
  </property>
  <property fmtid="{D5CDD505-2E9C-101B-9397-08002B2CF9AE}" pid="5" name="_AuthorEmailDisplayName">
    <vt:lpwstr>Cassandra Knight</vt:lpwstr>
  </property>
  <property fmtid="{D5CDD505-2E9C-101B-9397-08002B2CF9AE}" pid="6" name="_ReviewingToolsShownOnce">
    <vt:lpwstr/>
  </property>
  <property fmtid="{D5CDD505-2E9C-101B-9397-08002B2CF9AE}" pid="7" name="ContentTypeId">
    <vt:lpwstr>0x010100C7889FBD233653459171BD777ADF6DA1</vt:lpwstr>
  </property>
</Properties>
</file>