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8353"/>
      </w:tblGrid>
      <w:tr w:rsidR="00EB4B00" w14:paraId="55223C2E" w14:textId="77777777" w:rsidTr="00580125">
        <w:tc>
          <w:tcPr>
            <w:tcW w:w="2627" w:type="dxa"/>
            <w:shd w:val="clear" w:color="auto" w:fill="8A7967"/>
          </w:tcPr>
          <w:p w14:paraId="55223C2A" w14:textId="77777777" w:rsidR="00EB4B00" w:rsidRDefault="00EB4B00">
            <w:pPr>
              <w:rPr>
                <w:rFonts w:ascii="Arial" w:hAnsi="Arial" w:cs="Arial"/>
              </w:rPr>
            </w:pPr>
          </w:p>
        </w:tc>
        <w:tc>
          <w:tcPr>
            <w:tcW w:w="8353" w:type="dxa"/>
            <w:shd w:val="clear" w:color="auto" w:fill="8DC63F"/>
          </w:tcPr>
          <w:p w14:paraId="55223C2B" w14:textId="77777777" w:rsidR="004C7448" w:rsidRPr="004C7448" w:rsidRDefault="004C7448" w:rsidP="009E781C">
            <w:pPr>
              <w:rPr>
                <w:rFonts w:ascii="Arial" w:hAnsi="Arial" w:cs="Arial"/>
                <w:b/>
                <w:color w:val="FFFFFF" w:themeColor="background1"/>
                <w:sz w:val="16"/>
                <w:szCs w:val="16"/>
              </w:rPr>
            </w:pPr>
          </w:p>
          <w:p w14:paraId="55223C2C" w14:textId="77777777" w:rsidR="00EB4B00" w:rsidRPr="00236E17" w:rsidRDefault="003309EE" w:rsidP="009E781C">
            <w:pPr>
              <w:rPr>
                <w:rFonts w:ascii="Arial" w:hAnsi="Arial" w:cs="Arial"/>
                <w:b/>
                <w:color w:val="FFFFFF" w:themeColor="background1"/>
                <w:sz w:val="56"/>
                <w:szCs w:val="44"/>
              </w:rPr>
            </w:pPr>
            <w:r w:rsidRPr="00236E17">
              <w:rPr>
                <w:rFonts w:ascii="Arial" w:hAnsi="Arial" w:cs="Arial"/>
                <w:b/>
                <w:color w:val="FFFFFF" w:themeColor="background1"/>
                <w:sz w:val="56"/>
                <w:szCs w:val="44"/>
              </w:rPr>
              <w:t>Downtown Development</w:t>
            </w:r>
            <w:r w:rsidRPr="00236E17">
              <w:rPr>
                <w:rFonts w:ascii="Arial" w:hAnsi="Arial" w:cs="Arial"/>
                <w:b/>
                <w:color w:val="FFFFFF" w:themeColor="background1"/>
                <w:sz w:val="56"/>
                <w:szCs w:val="44"/>
              </w:rPr>
              <w:br/>
              <w:t>Revolving Loan Fund</w:t>
            </w:r>
          </w:p>
          <w:p w14:paraId="55223C2D" w14:textId="77777777" w:rsidR="004C7448" w:rsidRPr="004C7448" w:rsidRDefault="004C7448" w:rsidP="009E781C">
            <w:pPr>
              <w:rPr>
                <w:rFonts w:ascii="Arial" w:hAnsi="Arial" w:cs="Arial"/>
                <w:b/>
                <w:sz w:val="16"/>
                <w:szCs w:val="16"/>
              </w:rPr>
            </w:pPr>
          </w:p>
        </w:tc>
      </w:tr>
      <w:tr w:rsidR="00EB4B00" w14:paraId="55223C60" w14:textId="77777777" w:rsidTr="00580125">
        <w:tc>
          <w:tcPr>
            <w:tcW w:w="2627" w:type="dxa"/>
            <w:shd w:val="clear" w:color="auto" w:fill="8A7967"/>
          </w:tcPr>
          <w:p w14:paraId="55223C2F" w14:textId="77777777" w:rsidR="00EB4B00" w:rsidRDefault="00EB4B00">
            <w:pPr>
              <w:rPr>
                <w:rFonts w:ascii="Arial" w:hAnsi="Arial" w:cs="Arial"/>
              </w:rPr>
            </w:pPr>
          </w:p>
          <w:p w14:paraId="32566F8C" w14:textId="77777777" w:rsidR="00420CCE" w:rsidRDefault="00420CCE" w:rsidP="0049202C">
            <w:pPr>
              <w:pStyle w:val="BodyText"/>
              <w:ind w:left="112"/>
              <w:rPr>
                <w:rFonts w:ascii="Arial" w:hAnsi="Arial" w:cs="Arial"/>
                <w:b/>
                <w:color w:val="EE792E"/>
                <w:spacing w:val="21"/>
              </w:rPr>
            </w:pPr>
            <w:r w:rsidRPr="00420CCE">
              <w:rPr>
                <w:rFonts w:ascii="Arial" w:hAnsi="Arial" w:cs="Arial"/>
                <w:b/>
                <w:color w:val="EE792E"/>
                <w:spacing w:val="21"/>
                <w:u w:val="single"/>
              </w:rPr>
              <w:t>SINCE 1999</w:t>
            </w:r>
          </w:p>
          <w:p w14:paraId="1EAEFE42" w14:textId="77777777" w:rsidR="00420CCE" w:rsidRDefault="00420CCE" w:rsidP="00420CCE">
            <w:pPr>
              <w:pStyle w:val="BodyText"/>
              <w:rPr>
                <w:rFonts w:ascii="Arial" w:hAnsi="Arial" w:cs="Arial"/>
                <w:b/>
                <w:color w:val="EE792E"/>
                <w:spacing w:val="21"/>
              </w:rPr>
            </w:pPr>
          </w:p>
          <w:p w14:paraId="55223C30" w14:textId="39020CBA" w:rsidR="0049202C" w:rsidRPr="0049202C" w:rsidRDefault="00420CCE" w:rsidP="00420CCE">
            <w:pPr>
              <w:pStyle w:val="BodyText"/>
              <w:rPr>
                <w:rFonts w:ascii="Arial" w:eastAsia="Arial Narrow" w:hAnsi="Arial" w:cs="Arial"/>
                <w:b/>
              </w:rPr>
            </w:pPr>
            <w:r>
              <w:rPr>
                <w:rFonts w:ascii="Arial" w:hAnsi="Arial" w:cs="Arial"/>
                <w:b/>
                <w:color w:val="EE792E"/>
                <w:spacing w:val="21"/>
              </w:rPr>
              <w:t xml:space="preserve"> </w:t>
            </w:r>
            <w:r w:rsidR="0049202C" w:rsidRPr="0049202C">
              <w:rPr>
                <w:rFonts w:ascii="Arial" w:hAnsi="Arial" w:cs="Arial"/>
                <w:b/>
                <w:color w:val="EE792E"/>
                <w:spacing w:val="21"/>
              </w:rPr>
              <w:t>INVESTMENT</w:t>
            </w:r>
            <w:r w:rsidR="00534DD6">
              <w:rPr>
                <w:rFonts w:ascii="Arial" w:hAnsi="Arial" w:cs="Arial"/>
                <w:b/>
                <w:color w:val="EE792E"/>
                <w:spacing w:val="21"/>
              </w:rPr>
              <w:t xml:space="preserve"> </w:t>
            </w:r>
          </w:p>
          <w:p w14:paraId="55223C31" w14:textId="527A91E8" w:rsidR="0049202C" w:rsidRPr="0049202C" w:rsidRDefault="00FC11D9" w:rsidP="0049202C">
            <w:pPr>
              <w:pStyle w:val="BodyText"/>
              <w:numPr>
                <w:ilvl w:val="0"/>
                <w:numId w:val="3"/>
              </w:numPr>
              <w:tabs>
                <w:tab w:val="left" w:pos="293"/>
              </w:tabs>
              <w:spacing w:before="54"/>
              <w:rPr>
                <w:rFonts w:ascii="Arial" w:hAnsi="Arial" w:cs="Arial"/>
              </w:rPr>
            </w:pPr>
            <w:r>
              <w:rPr>
                <w:rFonts w:ascii="Arial" w:hAnsi="Arial" w:cs="Arial"/>
                <w:color w:val="FFFFFD"/>
                <w:spacing w:val="1"/>
              </w:rPr>
              <w:t>2</w:t>
            </w:r>
            <w:r w:rsidR="00D96DAD">
              <w:rPr>
                <w:rFonts w:ascii="Arial" w:hAnsi="Arial" w:cs="Arial"/>
                <w:color w:val="FFFFFD"/>
                <w:spacing w:val="1"/>
              </w:rPr>
              <w:t>1</w:t>
            </w:r>
            <w:r>
              <w:rPr>
                <w:rFonts w:ascii="Arial" w:hAnsi="Arial" w:cs="Arial"/>
                <w:color w:val="FFFFFD"/>
                <w:spacing w:val="1"/>
              </w:rPr>
              <w:t>2</w:t>
            </w:r>
            <w:r w:rsidR="00752C4D">
              <w:rPr>
                <w:rFonts w:ascii="Arial" w:hAnsi="Arial" w:cs="Arial"/>
                <w:color w:val="FFFFFD"/>
                <w:spacing w:val="1"/>
              </w:rPr>
              <w:t xml:space="preserve"> </w:t>
            </w:r>
            <w:r w:rsidR="0049202C" w:rsidRPr="0049202C">
              <w:rPr>
                <w:rFonts w:ascii="Arial" w:hAnsi="Arial" w:cs="Arial"/>
                <w:color w:val="FFFFFD"/>
                <w:spacing w:val="-1"/>
              </w:rPr>
              <w:t>Awards</w:t>
            </w:r>
          </w:p>
          <w:p w14:paraId="55223C32" w14:textId="64C072CA" w:rsidR="0049202C" w:rsidRPr="0049202C" w:rsidRDefault="0049202C" w:rsidP="0049202C">
            <w:pPr>
              <w:pStyle w:val="BodyText"/>
              <w:numPr>
                <w:ilvl w:val="0"/>
                <w:numId w:val="3"/>
              </w:numPr>
              <w:tabs>
                <w:tab w:val="left" w:pos="293"/>
              </w:tabs>
              <w:spacing w:before="39"/>
              <w:rPr>
                <w:rFonts w:ascii="Arial" w:hAnsi="Arial" w:cs="Arial"/>
              </w:rPr>
            </w:pPr>
            <w:r w:rsidRPr="0049202C">
              <w:rPr>
                <w:rFonts w:ascii="Arial" w:hAnsi="Arial" w:cs="Arial"/>
                <w:color w:val="FFFFFD"/>
                <w:spacing w:val="-1"/>
              </w:rPr>
              <w:t>$</w:t>
            </w:r>
            <w:r w:rsidR="00FC11D9">
              <w:rPr>
                <w:rFonts w:ascii="Arial" w:hAnsi="Arial" w:cs="Arial"/>
                <w:color w:val="FFFFFD"/>
                <w:spacing w:val="-1"/>
              </w:rPr>
              <w:t>3</w:t>
            </w:r>
            <w:r w:rsidR="0026693F">
              <w:rPr>
                <w:rFonts w:ascii="Arial" w:hAnsi="Arial" w:cs="Arial"/>
                <w:color w:val="FFFFFD"/>
                <w:spacing w:val="-1"/>
              </w:rPr>
              <w:t>4.3</w:t>
            </w:r>
            <w:r w:rsidRPr="0049202C">
              <w:rPr>
                <w:rFonts w:ascii="Arial" w:hAnsi="Arial" w:cs="Arial"/>
                <w:color w:val="FFFFFD"/>
                <w:spacing w:val="-1"/>
              </w:rPr>
              <w:t>M</w:t>
            </w:r>
            <w:r w:rsidRPr="0049202C">
              <w:rPr>
                <w:rFonts w:ascii="Arial" w:hAnsi="Arial" w:cs="Arial"/>
                <w:color w:val="FFFFFD"/>
              </w:rPr>
              <w:t xml:space="preserve"> </w:t>
            </w:r>
            <w:r w:rsidRPr="0049202C">
              <w:rPr>
                <w:rFonts w:ascii="Arial" w:hAnsi="Arial" w:cs="Arial"/>
                <w:color w:val="FFFFFD"/>
                <w:spacing w:val="-1"/>
              </w:rPr>
              <w:t xml:space="preserve">DD </w:t>
            </w:r>
            <w:r w:rsidRPr="0049202C">
              <w:rPr>
                <w:rFonts w:ascii="Arial" w:hAnsi="Arial" w:cs="Arial"/>
                <w:color w:val="FFFFFD"/>
              </w:rPr>
              <w:t xml:space="preserve">RLF </w:t>
            </w:r>
            <w:r w:rsidRPr="0049202C">
              <w:rPr>
                <w:rFonts w:ascii="Arial" w:hAnsi="Arial" w:cs="Arial"/>
                <w:color w:val="FFFFFD"/>
                <w:spacing w:val="-1"/>
              </w:rPr>
              <w:t>Investment</w:t>
            </w:r>
          </w:p>
          <w:p w14:paraId="55223C33" w14:textId="02BDFD66" w:rsidR="0049202C" w:rsidRPr="0049202C" w:rsidRDefault="0049202C" w:rsidP="0049202C">
            <w:pPr>
              <w:pStyle w:val="BodyText"/>
              <w:numPr>
                <w:ilvl w:val="0"/>
                <w:numId w:val="3"/>
              </w:numPr>
              <w:tabs>
                <w:tab w:val="left" w:pos="293"/>
              </w:tabs>
              <w:spacing w:before="39"/>
              <w:rPr>
                <w:rFonts w:ascii="Arial" w:hAnsi="Arial" w:cs="Arial"/>
              </w:rPr>
            </w:pPr>
            <w:r w:rsidRPr="0049202C">
              <w:rPr>
                <w:rFonts w:ascii="Arial" w:hAnsi="Arial" w:cs="Arial"/>
                <w:color w:val="FFFFFD"/>
                <w:spacing w:val="-1"/>
              </w:rPr>
              <w:t>$</w:t>
            </w:r>
            <w:r w:rsidR="0026693F">
              <w:rPr>
                <w:rFonts w:ascii="Arial" w:hAnsi="Arial" w:cs="Arial"/>
                <w:color w:val="FFFFFD"/>
                <w:spacing w:val="-1"/>
              </w:rPr>
              <w:t>148.6</w:t>
            </w:r>
            <w:r w:rsidRPr="0049202C">
              <w:rPr>
                <w:rFonts w:ascii="Arial" w:hAnsi="Arial" w:cs="Arial"/>
                <w:color w:val="FFFFFD"/>
                <w:spacing w:val="-1"/>
              </w:rPr>
              <w:t>M</w:t>
            </w:r>
            <w:r w:rsidRPr="0049202C">
              <w:rPr>
                <w:rFonts w:ascii="Arial" w:hAnsi="Arial" w:cs="Arial"/>
                <w:color w:val="FFFFFD"/>
                <w:spacing w:val="-2"/>
              </w:rPr>
              <w:t xml:space="preserve"> </w:t>
            </w:r>
            <w:r w:rsidRPr="0049202C">
              <w:rPr>
                <w:rFonts w:ascii="Arial" w:hAnsi="Arial" w:cs="Arial"/>
                <w:color w:val="FFFFFD"/>
                <w:spacing w:val="-1"/>
              </w:rPr>
              <w:t>Private</w:t>
            </w:r>
            <w:r w:rsidRPr="0049202C">
              <w:rPr>
                <w:rFonts w:ascii="Arial" w:hAnsi="Arial" w:cs="Arial"/>
                <w:color w:val="FFFFFD"/>
              </w:rPr>
              <w:t xml:space="preserve"> </w:t>
            </w:r>
            <w:r w:rsidRPr="0049202C">
              <w:rPr>
                <w:rFonts w:ascii="Arial" w:hAnsi="Arial" w:cs="Arial"/>
                <w:color w:val="FFFFFD"/>
                <w:spacing w:val="-1"/>
              </w:rPr>
              <w:t>Investment</w:t>
            </w:r>
          </w:p>
          <w:p w14:paraId="55223C34" w14:textId="2AA7A0DF" w:rsidR="0049202C" w:rsidRPr="0049202C" w:rsidRDefault="0049202C" w:rsidP="0049202C">
            <w:pPr>
              <w:pStyle w:val="BodyText"/>
              <w:numPr>
                <w:ilvl w:val="0"/>
                <w:numId w:val="3"/>
              </w:numPr>
              <w:tabs>
                <w:tab w:val="left" w:pos="293"/>
              </w:tabs>
              <w:spacing w:before="41"/>
              <w:rPr>
                <w:rFonts w:ascii="Arial" w:hAnsi="Arial" w:cs="Arial"/>
              </w:rPr>
            </w:pPr>
            <w:r w:rsidRPr="0049202C">
              <w:rPr>
                <w:rFonts w:ascii="Arial" w:hAnsi="Arial" w:cs="Arial"/>
                <w:color w:val="FFFFFD"/>
                <w:spacing w:val="-1"/>
              </w:rPr>
              <w:t>$</w:t>
            </w:r>
            <w:r w:rsidR="00FC11D9">
              <w:rPr>
                <w:rFonts w:ascii="Arial" w:hAnsi="Arial" w:cs="Arial"/>
                <w:color w:val="FFFFFD"/>
                <w:spacing w:val="-1"/>
              </w:rPr>
              <w:t>1</w:t>
            </w:r>
            <w:r w:rsidR="0026693F">
              <w:rPr>
                <w:rFonts w:ascii="Arial" w:hAnsi="Arial" w:cs="Arial"/>
                <w:color w:val="FFFFFD"/>
                <w:spacing w:val="-1"/>
              </w:rPr>
              <w:t>82.9</w:t>
            </w:r>
            <w:r w:rsidRPr="0049202C">
              <w:rPr>
                <w:rFonts w:ascii="Arial" w:hAnsi="Arial" w:cs="Arial"/>
                <w:color w:val="FFFFFD"/>
                <w:spacing w:val="-1"/>
              </w:rPr>
              <w:t>M</w:t>
            </w:r>
            <w:r w:rsidRPr="0049202C">
              <w:rPr>
                <w:rFonts w:ascii="Arial" w:hAnsi="Arial" w:cs="Arial"/>
                <w:color w:val="FFFFFD"/>
              </w:rPr>
              <w:t xml:space="preserve"> </w:t>
            </w:r>
            <w:r w:rsidRPr="0049202C">
              <w:rPr>
                <w:rFonts w:ascii="Arial" w:hAnsi="Arial" w:cs="Arial"/>
                <w:color w:val="FFFFFD"/>
                <w:spacing w:val="-1"/>
              </w:rPr>
              <w:t>Total</w:t>
            </w:r>
            <w:r w:rsidRPr="0049202C">
              <w:rPr>
                <w:rFonts w:ascii="Arial" w:hAnsi="Arial" w:cs="Arial"/>
                <w:color w:val="FFFFFD"/>
                <w:spacing w:val="-2"/>
              </w:rPr>
              <w:t xml:space="preserve"> </w:t>
            </w:r>
            <w:r w:rsidRPr="0049202C">
              <w:rPr>
                <w:rFonts w:ascii="Arial" w:hAnsi="Arial" w:cs="Arial"/>
                <w:color w:val="FFFFFD"/>
                <w:spacing w:val="-1"/>
              </w:rPr>
              <w:t>Project</w:t>
            </w:r>
            <w:r w:rsidRPr="0049202C">
              <w:rPr>
                <w:rFonts w:ascii="Arial" w:hAnsi="Arial" w:cs="Arial"/>
                <w:color w:val="FFFFFD"/>
                <w:spacing w:val="1"/>
              </w:rPr>
              <w:t xml:space="preserve"> </w:t>
            </w:r>
            <w:r w:rsidRPr="0049202C">
              <w:rPr>
                <w:rFonts w:ascii="Arial" w:hAnsi="Arial" w:cs="Arial"/>
                <w:color w:val="FFFFFD"/>
                <w:spacing w:val="-1"/>
              </w:rPr>
              <w:t>Costs</w:t>
            </w:r>
          </w:p>
          <w:p w14:paraId="55223C35" w14:textId="77777777" w:rsidR="0049202C" w:rsidRPr="0049202C" w:rsidRDefault="0049202C" w:rsidP="0049202C">
            <w:pPr>
              <w:rPr>
                <w:rFonts w:ascii="Arial" w:eastAsia="Times New Roman" w:hAnsi="Arial" w:cs="Arial"/>
                <w:sz w:val="24"/>
                <w:szCs w:val="24"/>
              </w:rPr>
            </w:pPr>
          </w:p>
          <w:p w14:paraId="55223C36" w14:textId="77777777" w:rsidR="0049202C" w:rsidRPr="0049202C" w:rsidRDefault="0049202C" w:rsidP="0049202C">
            <w:pPr>
              <w:rPr>
                <w:rFonts w:ascii="Arial" w:eastAsia="Times New Roman" w:hAnsi="Arial" w:cs="Arial"/>
                <w:sz w:val="24"/>
                <w:szCs w:val="24"/>
              </w:rPr>
            </w:pPr>
          </w:p>
          <w:p w14:paraId="55223C37" w14:textId="77777777" w:rsidR="0049202C" w:rsidRPr="0049202C" w:rsidRDefault="0049202C" w:rsidP="0049202C">
            <w:pPr>
              <w:pStyle w:val="BodyText"/>
              <w:spacing w:before="143"/>
              <w:ind w:left="112"/>
              <w:rPr>
                <w:rFonts w:ascii="Arial" w:eastAsia="Arial Narrow" w:hAnsi="Arial" w:cs="Arial"/>
                <w:b/>
              </w:rPr>
            </w:pPr>
            <w:r w:rsidRPr="0049202C">
              <w:rPr>
                <w:rFonts w:ascii="Arial" w:hAnsi="Arial" w:cs="Arial"/>
                <w:b/>
                <w:color w:val="EE792E"/>
                <w:spacing w:val="13"/>
                <w:w w:val="90"/>
              </w:rPr>
              <w:t>JOB</w:t>
            </w:r>
            <w:r w:rsidRPr="0049202C">
              <w:rPr>
                <w:rFonts w:ascii="Arial" w:hAnsi="Arial" w:cs="Arial"/>
                <w:b/>
                <w:color w:val="EE792E"/>
                <w:spacing w:val="26"/>
                <w:w w:val="90"/>
              </w:rPr>
              <w:t xml:space="preserve"> </w:t>
            </w:r>
            <w:r w:rsidRPr="0049202C">
              <w:rPr>
                <w:rFonts w:ascii="Arial" w:hAnsi="Arial" w:cs="Arial"/>
                <w:b/>
                <w:color w:val="EE792E"/>
                <w:w w:val="90"/>
              </w:rPr>
              <w:t>&amp;</w:t>
            </w:r>
            <w:r w:rsidRPr="0049202C">
              <w:rPr>
                <w:rFonts w:ascii="Arial" w:hAnsi="Arial" w:cs="Arial"/>
                <w:b/>
                <w:color w:val="EE792E"/>
                <w:spacing w:val="27"/>
                <w:w w:val="90"/>
              </w:rPr>
              <w:t xml:space="preserve"> </w:t>
            </w:r>
            <w:r w:rsidRPr="0049202C">
              <w:rPr>
                <w:rFonts w:ascii="Arial" w:hAnsi="Arial" w:cs="Arial"/>
                <w:b/>
                <w:color w:val="EE792E"/>
                <w:spacing w:val="18"/>
                <w:w w:val="90"/>
              </w:rPr>
              <w:t>BUSINESS</w:t>
            </w:r>
            <w:r w:rsidRPr="0049202C">
              <w:rPr>
                <w:rFonts w:ascii="Arial" w:hAnsi="Arial" w:cs="Arial"/>
                <w:b/>
                <w:color w:val="EE792E"/>
                <w:spacing w:val="29"/>
                <w:w w:val="90"/>
              </w:rPr>
              <w:t xml:space="preserve"> </w:t>
            </w:r>
            <w:r w:rsidRPr="0049202C">
              <w:rPr>
                <w:rFonts w:ascii="Arial" w:hAnsi="Arial" w:cs="Arial"/>
                <w:b/>
                <w:color w:val="EE792E"/>
                <w:spacing w:val="18"/>
                <w:w w:val="90"/>
              </w:rPr>
              <w:t>CREATION</w:t>
            </w:r>
          </w:p>
          <w:p w14:paraId="55223C38" w14:textId="72D3360B" w:rsidR="0049202C" w:rsidRPr="0049202C" w:rsidRDefault="0026693F" w:rsidP="0049202C">
            <w:pPr>
              <w:pStyle w:val="BodyText"/>
              <w:numPr>
                <w:ilvl w:val="0"/>
                <w:numId w:val="3"/>
              </w:numPr>
              <w:tabs>
                <w:tab w:val="left" w:pos="293"/>
              </w:tabs>
              <w:spacing w:before="51"/>
              <w:rPr>
                <w:rFonts w:ascii="Arial" w:hAnsi="Arial" w:cs="Arial"/>
              </w:rPr>
            </w:pPr>
            <w:r>
              <w:rPr>
                <w:rFonts w:ascii="Arial" w:hAnsi="Arial" w:cs="Arial"/>
                <w:color w:val="FFFFFD"/>
                <w:spacing w:val="-1"/>
              </w:rPr>
              <w:t>2996</w:t>
            </w:r>
            <w:r w:rsidR="00161781">
              <w:rPr>
                <w:rFonts w:ascii="Arial" w:hAnsi="Arial" w:cs="Arial"/>
                <w:color w:val="FFFFFD"/>
                <w:spacing w:val="-1"/>
              </w:rPr>
              <w:t xml:space="preserve"> </w:t>
            </w:r>
            <w:r w:rsidR="0049202C" w:rsidRPr="0049202C">
              <w:rPr>
                <w:rFonts w:ascii="Arial" w:hAnsi="Arial" w:cs="Arial"/>
                <w:color w:val="FFFFFD"/>
                <w:spacing w:val="-1"/>
              </w:rPr>
              <w:t>new/retained</w:t>
            </w:r>
            <w:r w:rsidR="0049202C" w:rsidRPr="0049202C">
              <w:rPr>
                <w:rFonts w:ascii="Arial" w:hAnsi="Arial" w:cs="Arial"/>
                <w:color w:val="FFFFFD"/>
              </w:rPr>
              <w:t xml:space="preserve"> </w:t>
            </w:r>
            <w:r w:rsidR="00752C4D">
              <w:rPr>
                <w:rFonts w:ascii="Arial" w:hAnsi="Arial" w:cs="Arial"/>
                <w:color w:val="FFFFFD"/>
                <w:spacing w:val="-1"/>
              </w:rPr>
              <w:t>jobs</w:t>
            </w:r>
          </w:p>
          <w:p w14:paraId="55223C39" w14:textId="00F4EA57" w:rsidR="0049202C" w:rsidRPr="0049202C" w:rsidRDefault="0026693F" w:rsidP="0049202C">
            <w:pPr>
              <w:pStyle w:val="BodyText"/>
              <w:numPr>
                <w:ilvl w:val="0"/>
                <w:numId w:val="2"/>
              </w:numPr>
              <w:tabs>
                <w:tab w:val="left" w:pos="293"/>
              </w:tabs>
              <w:spacing w:before="51"/>
              <w:rPr>
                <w:rFonts w:ascii="Arial" w:hAnsi="Arial" w:cs="Arial"/>
              </w:rPr>
            </w:pPr>
            <w:r>
              <w:rPr>
                <w:rFonts w:ascii="Arial" w:hAnsi="Arial" w:cs="Arial"/>
                <w:color w:val="FFFFFD"/>
                <w:spacing w:val="-1"/>
              </w:rPr>
              <w:t>290</w:t>
            </w:r>
            <w:r w:rsidR="00AD582E">
              <w:rPr>
                <w:rFonts w:ascii="Arial" w:hAnsi="Arial" w:cs="Arial"/>
                <w:color w:val="FFFFFD"/>
                <w:spacing w:val="-1"/>
              </w:rPr>
              <w:t xml:space="preserve"> </w:t>
            </w:r>
            <w:r w:rsidR="0049202C" w:rsidRPr="0049202C">
              <w:rPr>
                <w:rFonts w:ascii="Arial" w:hAnsi="Arial" w:cs="Arial"/>
                <w:color w:val="FFFFFD"/>
                <w:spacing w:val="-1"/>
              </w:rPr>
              <w:t>new</w:t>
            </w:r>
            <w:r w:rsidR="0049202C" w:rsidRPr="0049202C">
              <w:rPr>
                <w:rFonts w:ascii="Arial" w:hAnsi="Arial" w:cs="Arial"/>
                <w:color w:val="FFFFFD"/>
                <w:spacing w:val="1"/>
              </w:rPr>
              <w:t xml:space="preserve"> </w:t>
            </w:r>
            <w:r w:rsidR="0049202C" w:rsidRPr="0049202C">
              <w:rPr>
                <w:rFonts w:ascii="Arial" w:hAnsi="Arial" w:cs="Arial"/>
                <w:color w:val="FFFFFD"/>
                <w:spacing w:val="-1"/>
              </w:rPr>
              <w:t>businesses</w:t>
            </w:r>
          </w:p>
          <w:p w14:paraId="55223C3A" w14:textId="77777777" w:rsidR="0049202C" w:rsidRPr="0049202C" w:rsidRDefault="0049202C" w:rsidP="0049202C">
            <w:pPr>
              <w:rPr>
                <w:rFonts w:ascii="Arial" w:eastAsia="Times New Roman" w:hAnsi="Arial" w:cs="Arial"/>
              </w:rPr>
            </w:pPr>
          </w:p>
          <w:p w14:paraId="55223C3B" w14:textId="77777777" w:rsidR="0049202C" w:rsidRPr="0049202C" w:rsidRDefault="0049202C" w:rsidP="0049202C">
            <w:pPr>
              <w:rPr>
                <w:rFonts w:ascii="Arial" w:eastAsia="Times New Roman" w:hAnsi="Arial" w:cs="Arial"/>
              </w:rPr>
            </w:pPr>
          </w:p>
          <w:p w14:paraId="55223C3C" w14:textId="77777777" w:rsidR="0049202C" w:rsidRPr="0049202C" w:rsidRDefault="0049202C" w:rsidP="0049202C">
            <w:pPr>
              <w:pStyle w:val="BodyText"/>
              <w:spacing w:before="189"/>
              <w:ind w:left="112"/>
              <w:rPr>
                <w:rFonts w:ascii="Arial" w:eastAsia="Arial Narrow" w:hAnsi="Arial" w:cs="Arial"/>
                <w:b/>
              </w:rPr>
            </w:pPr>
            <w:r w:rsidRPr="0049202C">
              <w:rPr>
                <w:rFonts w:ascii="Arial" w:hAnsi="Arial" w:cs="Arial"/>
                <w:b/>
                <w:color w:val="EE792E"/>
                <w:spacing w:val="16"/>
              </w:rPr>
              <w:t>DOWNTOWN</w:t>
            </w:r>
          </w:p>
          <w:p w14:paraId="55223C3D" w14:textId="77777777" w:rsidR="0049202C" w:rsidRPr="0049202C" w:rsidRDefault="0049202C" w:rsidP="0049202C">
            <w:pPr>
              <w:pStyle w:val="BodyText"/>
              <w:spacing w:before="69"/>
              <w:ind w:left="112"/>
              <w:rPr>
                <w:rFonts w:ascii="Arial" w:eastAsia="Arial Narrow" w:hAnsi="Arial" w:cs="Arial"/>
                <w:b/>
              </w:rPr>
            </w:pPr>
            <w:r w:rsidRPr="0049202C">
              <w:rPr>
                <w:rFonts w:ascii="Arial" w:hAnsi="Arial" w:cs="Arial"/>
                <w:b/>
                <w:color w:val="EE792E"/>
                <w:spacing w:val="17"/>
              </w:rPr>
              <w:t>REVITALIZATION</w:t>
            </w:r>
          </w:p>
          <w:p w14:paraId="55223C3E" w14:textId="224AE2C9" w:rsidR="0049202C" w:rsidRPr="0049202C" w:rsidRDefault="0026693F" w:rsidP="0049202C">
            <w:pPr>
              <w:pStyle w:val="BodyText"/>
              <w:numPr>
                <w:ilvl w:val="0"/>
                <w:numId w:val="1"/>
              </w:numPr>
              <w:tabs>
                <w:tab w:val="left" w:pos="293"/>
              </w:tabs>
              <w:spacing w:before="51"/>
              <w:rPr>
                <w:rFonts w:ascii="Arial" w:hAnsi="Arial" w:cs="Arial"/>
              </w:rPr>
            </w:pPr>
            <w:r>
              <w:rPr>
                <w:rFonts w:ascii="Arial" w:hAnsi="Arial" w:cs="Arial"/>
                <w:color w:val="FFFFFD"/>
                <w:spacing w:val="-1"/>
              </w:rPr>
              <w:t>320</w:t>
            </w:r>
            <w:r w:rsidR="00AD582E">
              <w:rPr>
                <w:rFonts w:ascii="Arial" w:hAnsi="Arial" w:cs="Arial"/>
                <w:color w:val="FFFFFD"/>
                <w:spacing w:val="-1"/>
              </w:rPr>
              <w:t xml:space="preserve"> </w:t>
            </w:r>
            <w:r w:rsidR="0049202C" w:rsidRPr="0049202C">
              <w:rPr>
                <w:rFonts w:ascii="Arial" w:hAnsi="Arial" w:cs="Arial"/>
                <w:color w:val="FFFFFD"/>
                <w:spacing w:val="-1"/>
              </w:rPr>
              <w:t>new</w:t>
            </w:r>
            <w:r w:rsidR="0049202C" w:rsidRPr="0049202C">
              <w:rPr>
                <w:rFonts w:ascii="Arial" w:hAnsi="Arial" w:cs="Arial"/>
                <w:color w:val="FFFFFD"/>
                <w:spacing w:val="1"/>
              </w:rPr>
              <w:t xml:space="preserve"> </w:t>
            </w:r>
            <w:r w:rsidR="0049202C" w:rsidRPr="0049202C">
              <w:rPr>
                <w:rFonts w:ascii="Arial" w:hAnsi="Arial" w:cs="Arial"/>
                <w:color w:val="FFFFFD"/>
                <w:spacing w:val="-1"/>
              </w:rPr>
              <w:t>commercial units</w:t>
            </w:r>
          </w:p>
          <w:p w14:paraId="55223C3F" w14:textId="29DB6629" w:rsidR="0049202C" w:rsidRPr="0049202C" w:rsidRDefault="00161781" w:rsidP="0049202C">
            <w:pPr>
              <w:pStyle w:val="BodyText"/>
              <w:numPr>
                <w:ilvl w:val="0"/>
                <w:numId w:val="1"/>
              </w:numPr>
              <w:tabs>
                <w:tab w:val="left" w:pos="293"/>
              </w:tabs>
              <w:spacing w:before="36"/>
              <w:rPr>
                <w:rFonts w:ascii="Arial" w:hAnsi="Arial" w:cs="Arial"/>
              </w:rPr>
            </w:pPr>
            <w:r>
              <w:rPr>
                <w:rFonts w:ascii="Arial" w:hAnsi="Arial" w:cs="Arial"/>
                <w:color w:val="FFFFFD"/>
                <w:spacing w:val="-1"/>
              </w:rPr>
              <w:t>2</w:t>
            </w:r>
            <w:r w:rsidR="00FC11D9">
              <w:rPr>
                <w:rFonts w:ascii="Arial" w:hAnsi="Arial" w:cs="Arial"/>
                <w:color w:val="FFFFFD"/>
                <w:spacing w:val="-1"/>
              </w:rPr>
              <w:t>3</w:t>
            </w:r>
            <w:r w:rsidR="0026693F">
              <w:rPr>
                <w:rFonts w:ascii="Arial" w:hAnsi="Arial" w:cs="Arial"/>
                <w:color w:val="FFFFFD"/>
                <w:spacing w:val="-1"/>
              </w:rPr>
              <w:t>6</w:t>
            </w:r>
            <w:r w:rsidR="00AD582E">
              <w:rPr>
                <w:rFonts w:ascii="Arial" w:hAnsi="Arial" w:cs="Arial"/>
                <w:color w:val="FFFFFD"/>
                <w:spacing w:val="-1"/>
              </w:rPr>
              <w:t xml:space="preserve"> </w:t>
            </w:r>
            <w:r w:rsidR="0049202C" w:rsidRPr="0049202C">
              <w:rPr>
                <w:rFonts w:ascii="Arial" w:hAnsi="Arial" w:cs="Arial"/>
                <w:color w:val="FFFFFD"/>
                <w:spacing w:val="-1"/>
              </w:rPr>
              <w:t>new</w:t>
            </w:r>
            <w:r w:rsidR="0049202C" w:rsidRPr="0049202C">
              <w:rPr>
                <w:rFonts w:ascii="Arial" w:hAnsi="Arial" w:cs="Arial"/>
                <w:color w:val="FFFFFD"/>
                <w:spacing w:val="-2"/>
              </w:rPr>
              <w:t xml:space="preserve"> </w:t>
            </w:r>
            <w:r w:rsidR="0049202C" w:rsidRPr="0049202C">
              <w:rPr>
                <w:rFonts w:ascii="Arial" w:hAnsi="Arial" w:cs="Arial"/>
                <w:color w:val="FFFFFD"/>
                <w:spacing w:val="-1"/>
              </w:rPr>
              <w:t>residential</w:t>
            </w:r>
            <w:r w:rsidR="0049202C" w:rsidRPr="0049202C">
              <w:rPr>
                <w:rFonts w:ascii="Arial" w:hAnsi="Arial" w:cs="Arial"/>
                <w:color w:val="FFFFFD"/>
                <w:spacing w:val="-4"/>
              </w:rPr>
              <w:t xml:space="preserve"> </w:t>
            </w:r>
            <w:r w:rsidR="0049202C" w:rsidRPr="0049202C">
              <w:rPr>
                <w:rFonts w:ascii="Arial" w:hAnsi="Arial" w:cs="Arial"/>
                <w:color w:val="FFFFFD"/>
                <w:spacing w:val="-1"/>
              </w:rPr>
              <w:t>units</w:t>
            </w:r>
          </w:p>
          <w:p w14:paraId="55223C40" w14:textId="77777777" w:rsidR="0049202C" w:rsidRPr="0049202C" w:rsidRDefault="0049202C" w:rsidP="0049202C">
            <w:pPr>
              <w:rPr>
                <w:rFonts w:ascii="Arial" w:eastAsia="Times New Roman" w:hAnsi="Arial" w:cs="Arial"/>
                <w:sz w:val="24"/>
                <w:szCs w:val="24"/>
              </w:rPr>
            </w:pPr>
          </w:p>
          <w:p w14:paraId="55223C41" w14:textId="77777777" w:rsidR="0049202C" w:rsidRPr="0049202C" w:rsidRDefault="0049202C" w:rsidP="0049202C">
            <w:pPr>
              <w:rPr>
                <w:rFonts w:ascii="Arial" w:eastAsia="Times New Roman" w:hAnsi="Arial" w:cs="Arial"/>
                <w:sz w:val="24"/>
                <w:szCs w:val="24"/>
              </w:rPr>
            </w:pPr>
          </w:p>
          <w:p w14:paraId="55223C42" w14:textId="77777777" w:rsidR="0049202C" w:rsidRPr="0049202C" w:rsidRDefault="0049202C" w:rsidP="0049202C">
            <w:pPr>
              <w:rPr>
                <w:rFonts w:ascii="Arial" w:eastAsia="Times New Roman" w:hAnsi="Arial" w:cs="Arial"/>
                <w:sz w:val="24"/>
                <w:szCs w:val="24"/>
              </w:rPr>
            </w:pPr>
          </w:p>
          <w:p w14:paraId="55223C43" w14:textId="77777777" w:rsidR="0049202C" w:rsidRPr="0049202C" w:rsidRDefault="0049202C" w:rsidP="0049202C">
            <w:pPr>
              <w:rPr>
                <w:rFonts w:ascii="Arial" w:eastAsia="Times New Roman" w:hAnsi="Arial" w:cs="Arial"/>
                <w:sz w:val="24"/>
                <w:szCs w:val="24"/>
              </w:rPr>
            </w:pPr>
          </w:p>
          <w:p w14:paraId="55223C44" w14:textId="77777777" w:rsidR="0049202C" w:rsidRPr="0049202C" w:rsidRDefault="0049202C" w:rsidP="0049202C">
            <w:pPr>
              <w:rPr>
                <w:rFonts w:ascii="Arial" w:eastAsia="Times New Roman" w:hAnsi="Arial" w:cs="Arial"/>
                <w:sz w:val="24"/>
                <w:szCs w:val="24"/>
              </w:rPr>
            </w:pPr>
          </w:p>
          <w:p w14:paraId="55223C45" w14:textId="77777777" w:rsidR="0049202C" w:rsidRPr="0049202C" w:rsidRDefault="0049202C" w:rsidP="0049202C">
            <w:pPr>
              <w:spacing w:before="1"/>
              <w:rPr>
                <w:rFonts w:ascii="Arial" w:eastAsia="Times New Roman" w:hAnsi="Arial" w:cs="Arial"/>
                <w:sz w:val="34"/>
                <w:szCs w:val="34"/>
              </w:rPr>
            </w:pPr>
          </w:p>
          <w:p w14:paraId="55223C46" w14:textId="77777777" w:rsidR="0049202C" w:rsidRPr="0049202C" w:rsidRDefault="0049202C" w:rsidP="0049202C">
            <w:pPr>
              <w:pStyle w:val="BodyText"/>
              <w:ind w:left="143"/>
              <w:rPr>
                <w:rFonts w:ascii="Arial" w:hAnsi="Arial" w:cs="Arial"/>
                <w:b/>
              </w:rPr>
            </w:pPr>
            <w:r w:rsidRPr="0049202C">
              <w:rPr>
                <w:rFonts w:ascii="Arial" w:hAnsi="Arial" w:cs="Arial"/>
                <w:b/>
                <w:color w:val="EE792E"/>
                <w:spacing w:val="16"/>
              </w:rPr>
              <w:t>QUESTIONS</w:t>
            </w:r>
          </w:p>
          <w:p w14:paraId="55223C47" w14:textId="77777777" w:rsidR="0049202C" w:rsidRPr="0049202C" w:rsidRDefault="00A000F3" w:rsidP="0049202C">
            <w:pPr>
              <w:pStyle w:val="BodyText"/>
              <w:ind w:left="143"/>
              <w:rPr>
                <w:rFonts w:ascii="Arial" w:hAnsi="Arial" w:cs="Arial"/>
              </w:rPr>
            </w:pPr>
            <w:r>
              <w:rPr>
                <w:rFonts w:ascii="Arial" w:hAnsi="Arial" w:cs="Arial"/>
                <w:color w:val="FFFFFF"/>
                <w:spacing w:val="-1"/>
              </w:rPr>
              <w:t>Cherie Bennett</w:t>
            </w:r>
          </w:p>
          <w:p w14:paraId="55223C48" w14:textId="77777777" w:rsidR="004C7448" w:rsidRPr="00580125" w:rsidRDefault="00AD582E" w:rsidP="0049202C">
            <w:pPr>
              <w:pStyle w:val="BodyText"/>
              <w:spacing w:before="41" w:line="276" w:lineRule="auto"/>
              <w:ind w:left="143"/>
              <w:rPr>
                <w:rFonts w:ascii="Arial" w:hAnsi="Arial" w:cs="Arial"/>
                <w:color w:val="FFFFFF"/>
                <w:spacing w:val="-1"/>
              </w:rPr>
            </w:pPr>
            <w:r>
              <w:rPr>
                <w:rFonts w:ascii="Arial" w:hAnsi="Arial" w:cs="Arial"/>
                <w:color w:val="FFFFFF"/>
                <w:spacing w:val="-1"/>
              </w:rPr>
              <w:t xml:space="preserve">DDRLF Program </w:t>
            </w:r>
            <w:r w:rsidR="0049202C" w:rsidRPr="0049202C">
              <w:rPr>
                <w:rFonts w:ascii="Arial" w:hAnsi="Arial" w:cs="Arial"/>
                <w:color w:val="FFFFFF"/>
                <w:spacing w:val="-1"/>
              </w:rPr>
              <w:t>Manager</w:t>
            </w:r>
            <w:r w:rsidR="00580125" w:rsidRPr="00580125">
              <w:rPr>
                <w:rFonts w:ascii="Arial" w:hAnsi="Arial" w:cs="Arial"/>
                <w:color w:val="FFFFFF"/>
                <w:spacing w:val="-1"/>
              </w:rPr>
              <w:t>, Office of State Economic Development</w:t>
            </w:r>
          </w:p>
          <w:p w14:paraId="55223C49" w14:textId="77777777" w:rsidR="0049202C" w:rsidRPr="0049202C" w:rsidRDefault="0049202C" w:rsidP="0049202C">
            <w:pPr>
              <w:pStyle w:val="BodyText"/>
              <w:spacing w:before="41" w:line="276" w:lineRule="auto"/>
              <w:ind w:left="143"/>
              <w:rPr>
                <w:rFonts w:ascii="Arial" w:hAnsi="Arial" w:cs="Arial"/>
              </w:rPr>
            </w:pPr>
            <w:r w:rsidRPr="0049202C">
              <w:rPr>
                <w:rFonts w:ascii="Arial" w:hAnsi="Arial" w:cs="Arial"/>
                <w:color w:val="FFFFFF"/>
                <w:spacing w:val="-1"/>
              </w:rPr>
              <w:t>(404)</w:t>
            </w:r>
            <w:r w:rsidRPr="0049202C">
              <w:rPr>
                <w:rFonts w:ascii="Arial" w:hAnsi="Arial" w:cs="Arial"/>
                <w:color w:val="FFFFFF"/>
                <w:spacing w:val="-2"/>
              </w:rPr>
              <w:t xml:space="preserve"> </w:t>
            </w:r>
            <w:r w:rsidR="00A000F3">
              <w:rPr>
                <w:rFonts w:ascii="Arial" w:hAnsi="Arial" w:cs="Arial"/>
                <w:color w:val="FFFFFF"/>
                <w:spacing w:val="-1"/>
              </w:rPr>
              <w:t>831-2058</w:t>
            </w:r>
          </w:p>
          <w:p w14:paraId="55223C4A" w14:textId="77777777" w:rsidR="00AD582E" w:rsidRDefault="0026693F" w:rsidP="00AD582E">
            <w:pPr>
              <w:pStyle w:val="BodyText"/>
              <w:spacing w:line="276" w:lineRule="auto"/>
              <w:ind w:left="143"/>
              <w:rPr>
                <w:rFonts w:ascii="Arial" w:hAnsi="Arial" w:cs="Arial"/>
                <w:color w:val="FFFFFF"/>
                <w:spacing w:val="-1"/>
              </w:rPr>
            </w:pPr>
            <w:hyperlink r:id="rId8" w:history="1">
              <w:r w:rsidR="00A000F3" w:rsidRPr="00A000F3">
                <w:rPr>
                  <w:rStyle w:val="Hyperlink"/>
                  <w:rFonts w:ascii="Arial" w:hAnsi="Arial" w:cs="Arial"/>
                  <w:spacing w:val="-1"/>
                  <w:sz w:val="18"/>
                  <w:szCs w:val="18"/>
                </w:rPr>
                <w:t>cherie.bennett@dca.ga.gov</w:t>
              </w:r>
            </w:hyperlink>
            <w:r w:rsidR="0049202C" w:rsidRPr="0049202C">
              <w:rPr>
                <w:rFonts w:ascii="Arial" w:hAnsi="Arial" w:cs="Arial"/>
                <w:color w:val="FFFFFF"/>
                <w:spacing w:val="28"/>
              </w:rPr>
              <w:t xml:space="preserve"> </w:t>
            </w:r>
            <w:hyperlink r:id="rId9">
              <w:r w:rsidR="0049202C" w:rsidRPr="0049202C">
                <w:rPr>
                  <w:rFonts w:ascii="Arial" w:hAnsi="Arial" w:cs="Arial"/>
                  <w:color w:val="FFFFFF"/>
                  <w:spacing w:val="-1"/>
                </w:rPr>
                <w:t>www.dca.ga.gov</w:t>
              </w:r>
            </w:hyperlink>
          </w:p>
          <w:p w14:paraId="55223C4B" w14:textId="77777777" w:rsidR="00AD582E" w:rsidRDefault="00AD582E" w:rsidP="00AD582E">
            <w:pPr>
              <w:pStyle w:val="BodyText"/>
              <w:spacing w:line="276" w:lineRule="auto"/>
              <w:ind w:left="143"/>
              <w:rPr>
                <w:rFonts w:ascii="Arial" w:hAnsi="Arial" w:cs="Arial"/>
                <w:color w:val="FFFFFF"/>
                <w:spacing w:val="-1"/>
              </w:rPr>
            </w:pPr>
          </w:p>
          <w:p w14:paraId="55223C4C" w14:textId="35E91905" w:rsidR="00EB4B00" w:rsidRPr="0049202C" w:rsidRDefault="0026693F" w:rsidP="00AD582E">
            <w:pPr>
              <w:pStyle w:val="BodyText"/>
              <w:spacing w:line="276" w:lineRule="auto"/>
              <w:ind w:left="143"/>
              <w:rPr>
                <w:rFonts w:ascii="Arial" w:hAnsi="Arial" w:cs="Arial"/>
              </w:rPr>
            </w:pPr>
            <w:r>
              <w:rPr>
                <w:rFonts w:ascii="Arial" w:hAnsi="Arial" w:cs="Arial"/>
              </w:rPr>
              <w:t>February 1, 2023</w:t>
            </w:r>
          </w:p>
          <w:p w14:paraId="55223C4D" w14:textId="77777777" w:rsidR="00EB4B00" w:rsidRPr="0049202C" w:rsidRDefault="00EB4B00">
            <w:pPr>
              <w:rPr>
                <w:rFonts w:ascii="Arial" w:hAnsi="Arial" w:cs="Arial"/>
              </w:rPr>
            </w:pPr>
          </w:p>
          <w:p w14:paraId="55223C4E" w14:textId="77777777" w:rsidR="00EB4B00" w:rsidRDefault="00EB4B00">
            <w:pPr>
              <w:rPr>
                <w:rFonts w:ascii="Arial" w:hAnsi="Arial" w:cs="Arial"/>
              </w:rPr>
            </w:pPr>
          </w:p>
        </w:tc>
        <w:tc>
          <w:tcPr>
            <w:tcW w:w="8353" w:type="dxa"/>
          </w:tcPr>
          <w:p w14:paraId="55223C4F" w14:textId="77777777" w:rsidR="004E4D0A" w:rsidRPr="004E4D0A" w:rsidRDefault="004E4D0A" w:rsidP="004E4D0A">
            <w:pPr>
              <w:rPr>
                <w:rFonts w:ascii="Arial" w:hAnsi="Arial" w:cs="Arial"/>
                <w:b/>
                <w:sz w:val="34"/>
                <w:szCs w:val="34"/>
              </w:rPr>
            </w:pPr>
          </w:p>
          <w:p w14:paraId="55223C50" w14:textId="77777777" w:rsidR="004E4D0A" w:rsidRDefault="004E4D0A" w:rsidP="004E4D0A">
            <w:pPr>
              <w:rPr>
                <w:rFonts w:ascii="Arial" w:hAnsi="Arial" w:cs="Arial"/>
                <w:b/>
                <w:color w:val="8A7967"/>
                <w:sz w:val="34"/>
                <w:szCs w:val="34"/>
              </w:rPr>
            </w:pPr>
            <w:r w:rsidRPr="004E4D0A">
              <w:rPr>
                <w:rFonts w:ascii="Arial" w:hAnsi="Arial" w:cs="Arial"/>
                <w:b/>
                <w:color w:val="8A7967"/>
                <w:sz w:val="34"/>
                <w:szCs w:val="34"/>
              </w:rPr>
              <w:t>Revitalizing and Enhancing Georgia’s Downtowns</w:t>
            </w:r>
          </w:p>
          <w:p w14:paraId="55223C51" w14:textId="77777777" w:rsidR="004E4D0A" w:rsidRDefault="004E4D0A" w:rsidP="004E4D0A">
            <w:pPr>
              <w:rPr>
                <w:rFonts w:ascii="Arial" w:hAnsi="Arial" w:cs="Arial"/>
                <w:b/>
                <w:color w:val="8A7967"/>
                <w:sz w:val="34"/>
                <w:szCs w:val="34"/>
              </w:rPr>
            </w:pPr>
          </w:p>
          <w:p w14:paraId="55223C52" w14:textId="4567A854" w:rsidR="007E26FE" w:rsidRDefault="003571DB" w:rsidP="007E26FE">
            <w:pPr>
              <w:rPr>
                <w:rFonts w:ascii="Arial" w:hAnsi="Arial" w:cs="Arial"/>
              </w:rPr>
            </w:pPr>
            <w:r>
              <w:rPr>
                <w:rFonts w:ascii="Arial" w:hAnsi="Arial" w:cs="Arial"/>
                <w:noProof/>
              </w:rPr>
              <w:drawing>
                <wp:anchor distT="0" distB="0" distL="114300" distR="114300" simplePos="0" relativeHeight="251657728" behindDoc="0" locked="0" layoutInCell="1" allowOverlap="1" wp14:anchorId="55223C63" wp14:editId="55223C64">
                  <wp:simplePos x="0" y="0"/>
                  <wp:positionH relativeFrom="margin">
                    <wp:posOffset>9525</wp:posOffset>
                  </wp:positionH>
                  <wp:positionV relativeFrom="margin">
                    <wp:posOffset>808355</wp:posOffset>
                  </wp:positionV>
                  <wp:extent cx="1709420" cy="263334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dwinLoft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420" cy="2633345"/>
                          </a:xfrm>
                          <a:prstGeom prst="rect">
                            <a:avLst/>
                          </a:prstGeom>
                        </pic:spPr>
                      </pic:pic>
                    </a:graphicData>
                  </a:graphic>
                </wp:anchor>
              </w:drawing>
            </w:r>
            <w:r w:rsidR="007E26FE" w:rsidRPr="007E26FE">
              <w:rPr>
                <w:rFonts w:ascii="Arial" w:hAnsi="Arial" w:cs="Arial"/>
              </w:rPr>
              <w:t xml:space="preserve">The purpose of the Downtown Development Revolving Loan Fund (DD RLF) is to assist cities, counties and development authorities in their efforts to revitalize and enhance downtown areas by providing below-market rate </w:t>
            </w:r>
            <w:r w:rsidR="00FC11D9">
              <w:rPr>
                <w:rFonts w:ascii="Arial" w:hAnsi="Arial" w:cs="Arial"/>
              </w:rPr>
              <w:t>gap f</w:t>
            </w:r>
            <w:r w:rsidR="007E26FE" w:rsidRPr="007E26FE">
              <w:rPr>
                <w:rFonts w:ascii="Arial" w:hAnsi="Arial" w:cs="Arial"/>
              </w:rPr>
              <w:t xml:space="preserve">inancing to fund capital projects in core historic downtown areas and adjacent historic neighborhoods where DD RLF will spur commercial redevelopment. </w:t>
            </w:r>
          </w:p>
          <w:p w14:paraId="55223C53" w14:textId="77777777" w:rsidR="00D100C9" w:rsidRPr="007E26FE" w:rsidRDefault="00D100C9" w:rsidP="007E26FE">
            <w:pPr>
              <w:rPr>
                <w:rFonts w:ascii="Arial" w:hAnsi="Arial" w:cs="Arial"/>
              </w:rPr>
            </w:pPr>
          </w:p>
          <w:p w14:paraId="55223C54" w14:textId="77777777" w:rsidR="007E26FE" w:rsidRPr="007E26FE" w:rsidRDefault="007E26FE" w:rsidP="007E26FE">
            <w:pPr>
              <w:rPr>
                <w:rFonts w:ascii="Arial" w:hAnsi="Arial" w:cs="Arial"/>
              </w:rPr>
            </w:pPr>
            <w:r w:rsidRPr="007E26FE">
              <w:rPr>
                <w:rFonts w:ascii="Arial" w:hAnsi="Arial" w:cs="Arial"/>
              </w:rPr>
              <w:t xml:space="preserve">Since 1999, this fund has helped finance projects in downtowns across the state, helping property owners, local governments and entire communities rebuild, reuse and preserve pieces of our state’s heritage and history. </w:t>
            </w:r>
          </w:p>
          <w:p w14:paraId="55223C55" w14:textId="77777777" w:rsidR="007E26FE" w:rsidRPr="007E26FE" w:rsidRDefault="006C438E" w:rsidP="007E26FE">
            <w:pPr>
              <w:rPr>
                <w:rFonts w:ascii="Arial" w:hAnsi="Arial" w:cs="Arial"/>
              </w:rPr>
            </w:pPr>
            <w:r>
              <w:rPr>
                <w:rFonts w:ascii="Arial" w:hAnsi="Arial" w:cs="Arial"/>
                <w:b/>
                <w:noProof/>
                <w:sz w:val="34"/>
                <w:szCs w:val="34"/>
              </w:rPr>
              <mc:AlternateContent>
                <mc:Choice Requires="wps">
                  <w:drawing>
                    <wp:anchor distT="0" distB="0" distL="114300" distR="114300" simplePos="0" relativeHeight="251658752" behindDoc="1" locked="0" layoutInCell="1" allowOverlap="1" wp14:anchorId="55223C65" wp14:editId="55223C66">
                      <wp:simplePos x="0" y="0"/>
                      <wp:positionH relativeFrom="column">
                        <wp:posOffset>-68580</wp:posOffset>
                      </wp:positionH>
                      <wp:positionV relativeFrom="paragraph">
                        <wp:posOffset>182880</wp:posOffset>
                      </wp:positionV>
                      <wp:extent cx="1785620" cy="255270"/>
                      <wp:effectExtent l="0" t="0" r="5080" b="0"/>
                      <wp:wrapTight wrapText="bothSides">
                        <wp:wrapPolygon edited="0">
                          <wp:start x="0" y="0"/>
                          <wp:lineTo x="0" y="19343"/>
                          <wp:lineTo x="21431" y="19343"/>
                          <wp:lineTo x="2143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55270"/>
                              </a:xfrm>
                              <a:prstGeom prst="rect">
                                <a:avLst/>
                              </a:prstGeom>
                              <a:solidFill>
                                <a:srgbClr val="FFFFFF"/>
                              </a:solidFill>
                              <a:ln w="9525">
                                <a:noFill/>
                                <a:miter lim="800000"/>
                                <a:headEnd/>
                                <a:tailEnd/>
                              </a:ln>
                            </wps:spPr>
                            <wps:txbx>
                              <w:txbxContent>
                                <w:p w14:paraId="55223C69" w14:textId="77777777" w:rsidR="00E37710" w:rsidRPr="00E37710" w:rsidRDefault="00E37710">
                                  <w:pPr>
                                    <w:rPr>
                                      <w:i/>
                                      <w:sz w:val="16"/>
                                      <w:szCs w:val="16"/>
                                    </w:rPr>
                                  </w:pPr>
                                  <w:r w:rsidRPr="00E37710">
                                    <w:rPr>
                                      <w:i/>
                                      <w:sz w:val="16"/>
                                      <w:szCs w:val="16"/>
                                    </w:rPr>
                                    <w:t>The Baldwin Lofts, Milledgeville, 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23C65" id="_x0000_t202" coordsize="21600,21600" o:spt="202" path="m,l,21600r21600,l21600,xe">
                      <v:stroke joinstyle="miter"/>
                      <v:path gradientshapeok="t" o:connecttype="rect"/>
                    </v:shapetype>
                    <v:shape id="Text Box 2" o:spid="_x0000_s1026" type="#_x0000_t202" style="position:absolute;margin-left:-5.4pt;margin-top:14.4pt;width:140.6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" stroked="f">
                      <v:textbox>
                        <w:txbxContent>
                          <w:p w14:paraId="55223C69" w14:textId="77777777" w:rsidR="00E37710" w:rsidRPr="00E37710" w:rsidRDefault="00E37710">
                            <w:pPr>
                              <w:rPr>
                                <w:i/>
                                <w:sz w:val="16"/>
                                <w:szCs w:val="16"/>
                              </w:rPr>
                            </w:pPr>
                            <w:r w:rsidRPr="00E37710">
                              <w:rPr>
                                <w:i/>
                                <w:sz w:val="16"/>
                                <w:szCs w:val="16"/>
                              </w:rPr>
                              <w:t>The Baldwin Lofts, Milledgeville, GA</w:t>
                            </w:r>
                          </w:p>
                        </w:txbxContent>
                      </v:textbox>
                      <w10:wrap type="tight"/>
                    </v:shape>
                  </w:pict>
                </mc:Fallback>
              </mc:AlternateContent>
            </w:r>
          </w:p>
          <w:p w14:paraId="55223C56" w14:textId="77777777" w:rsidR="007E26FE" w:rsidRPr="007E26FE" w:rsidRDefault="007E26FE" w:rsidP="007E26FE">
            <w:pPr>
              <w:rPr>
                <w:rFonts w:ascii="Arial" w:hAnsi="Arial" w:cs="Arial"/>
              </w:rPr>
            </w:pPr>
            <w:r w:rsidRPr="007E26FE">
              <w:rPr>
                <w:rFonts w:ascii="Arial" w:hAnsi="Arial" w:cs="Arial"/>
                <w:b/>
              </w:rPr>
              <w:t>Eligible Applicants:</w:t>
            </w:r>
            <w:r w:rsidRPr="007E26FE">
              <w:rPr>
                <w:rFonts w:ascii="Arial" w:hAnsi="Arial" w:cs="Arial"/>
              </w:rPr>
              <w:t xml:space="preserve"> Eligible applicants under this program shall be municipalities with a population of 100,000 or less, counties with a population of 100,000 or less proposing projects in a core historic commercial area, and development authorities proposing projects in a core historic commercial area in municipalities or counties with a population of 100,000 or less. The ultimate user of funds may be a private business or a public entity such as a city or development authority. </w:t>
            </w:r>
          </w:p>
          <w:p w14:paraId="55223C57" w14:textId="77777777" w:rsidR="007E26FE" w:rsidRPr="007E26FE" w:rsidRDefault="007E26FE" w:rsidP="007E26FE">
            <w:pPr>
              <w:rPr>
                <w:rFonts w:ascii="Arial" w:hAnsi="Arial" w:cs="Arial"/>
              </w:rPr>
            </w:pPr>
          </w:p>
          <w:p w14:paraId="55223C58" w14:textId="77777777" w:rsidR="007E26FE" w:rsidRPr="007E26FE" w:rsidRDefault="007E26FE" w:rsidP="007E26FE">
            <w:pPr>
              <w:rPr>
                <w:rFonts w:ascii="Arial" w:hAnsi="Arial" w:cs="Arial"/>
              </w:rPr>
            </w:pPr>
            <w:r w:rsidRPr="007E26FE">
              <w:rPr>
                <w:rFonts w:ascii="Arial" w:hAnsi="Arial" w:cs="Arial"/>
                <w:b/>
              </w:rPr>
              <w:t>Loan Amounts:</w:t>
            </w:r>
            <w:r w:rsidRPr="007E26FE">
              <w:rPr>
                <w:rFonts w:ascii="Arial" w:hAnsi="Arial" w:cs="Arial"/>
              </w:rPr>
              <w:t xml:space="preserve"> The </w:t>
            </w:r>
            <w:r w:rsidR="005669ED">
              <w:rPr>
                <w:rFonts w:ascii="Arial" w:hAnsi="Arial" w:cs="Arial"/>
              </w:rPr>
              <w:t xml:space="preserve">minimum loan is $50,000 and the </w:t>
            </w:r>
            <w:r w:rsidRPr="007E26FE">
              <w:rPr>
                <w:rFonts w:ascii="Arial" w:hAnsi="Arial" w:cs="Arial"/>
              </w:rPr>
              <w:t xml:space="preserve">maximum loan is $250,000 per project, not to exceed 40% of total eligible project costs. </w:t>
            </w:r>
          </w:p>
          <w:p w14:paraId="55223C59" w14:textId="77777777" w:rsidR="007E26FE" w:rsidRPr="007E26FE" w:rsidRDefault="007E26FE" w:rsidP="007E26FE">
            <w:pPr>
              <w:rPr>
                <w:rFonts w:ascii="Arial" w:hAnsi="Arial" w:cs="Arial"/>
              </w:rPr>
            </w:pPr>
          </w:p>
          <w:p w14:paraId="55223C5A" w14:textId="77777777" w:rsidR="007E26FE" w:rsidRPr="007E26FE" w:rsidRDefault="007E26FE" w:rsidP="007E26FE">
            <w:pPr>
              <w:rPr>
                <w:rFonts w:ascii="Arial" w:hAnsi="Arial" w:cs="Arial"/>
              </w:rPr>
            </w:pPr>
            <w:r w:rsidRPr="007E26FE">
              <w:rPr>
                <w:rFonts w:ascii="Arial" w:hAnsi="Arial" w:cs="Arial"/>
                <w:b/>
              </w:rPr>
              <w:t>Eligible Use:</w:t>
            </w:r>
            <w:r w:rsidRPr="007E26FE">
              <w:rPr>
                <w:rFonts w:ascii="Arial" w:hAnsi="Arial" w:cs="Arial"/>
              </w:rPr>
              <w:t xml:space="preserve"> Applicants must demonstrate that they have a viable downtown development project and clearly identify the proposed uses of the loan proceeds. Once approved, funds may be used for such activities as: real estate acquisition, development, redevelopment, </w:t>
            </w:r>
            <w:r w:rsidR="00BD2B21">
              <w:rPr>
                <w:rFonts w:ascii="Arial" w:hAnsi="Arial" w:cs="Arial"/>
              </w:rPr>
              <w:t xml:space="preserve">rehabilitation </w:t>
            </w:r>
            <w:r w:rsidRPr="007E26FE">
              <w:rPr>
                <w:rFonts w:ascii="Arial" w:hAnsi="Arial" w:cs="Arial"/>
              </w:rPr>
              <w:t>and new const</w:t>
            </w:r>
            <w:r w:rsidR="005B06B5">
              <w:rPr>
                <w:rFonts w:ascii="Arial" w:hAnsi="Arial" w:cs="Arial"/>
              </w:rPr>
              <w:t xml:space="preserve">ruction; </w:t>
            </w:r>
            <w:r w:rsidR="00BD2B21">
              <w:rPr>
                <w:rFonts w:ascii="Arial" w:hAnsi="Arial" w:cs="Arial"/>
              </w:rPr>
              <w:t>rehabilitation of p</w:t>
            </w:r>
            <w:r w:rsidR="005B06B5">
              <w:rPr>
                <w:rFonts w:ascii="Arial" w:hAnsi="Arial" w:cs="Arial"/>
              </w:rPr>
              <w:t xml:space="preserve">ublic </w:t>
            </w:r>
            <w:r w:rsidR="00BD2B21">
              <w:rPr>
                <w:rFonts w:ascii="Arial" w:hAnsi="Arial" w:cs="Arial"/>
              </w:rPr>
              <w:t>buildings</w:t>
            </w:r>
            <w:r w:rsidR="005B06B5">
              <w:rPr>
                <w:rFonts w:ascii="Arial" w:hAnsi="Arial" w:cs="Arial"/>
              </w:rPr>
              <w:t xml:space="preserve"> (on a limited basis)</w:t>
            </w:r>
            <w:r w:rsidRPr="007E26FE">
              <w:rPr>
                <w:rFonts w:ascii="Arial" w:hAnsi="Arial" w:cs="Arial"/>
              </w:rPr>
              <w:t xml:space="preserve">; purchase of equipment and other assets (on a limited basis). </w:t>
            </w:r>
          </w:p>
          <w:p w14:paraId="55223C5B" w14:textId="77777777" w:rsidR="007E26FE" w:rsidRPr="007E26FE" w:rsidRDefault="007E26FE" w:rsidP="007E26FE">
            <w:pPr>
              <w:rPr>
                <w:rFonts w:ascii="Arial" w:hAnsi="Arial" w:cs="Arial"/>
              </w:rPr>
            </w:pPr>
          </w:p>
          <w:p w14:paraId="55223C5C" w14:textId="77777777" w:rsidR="007E26FE" w:rsidRPr="007E26FE" w:rsidRDefault="007E26FE" w:rsidP="007E26FE">
            <w:pPr>
              <w:rPr>
                <w:rFonts w:ascii="Arial" w:hAnsi="Arial" w:cs="Arial"/>
              </w:rPr>
            </w:pPr>
            <w:r w:rsidRPr="007E26FE">
              <w:rPr>
                <w:rFonts w:ascii="Arial" w:hAnsi="Arial" w:cs="Arial"/>
                <w:b/>
              </w:rPr>
              <w:t>Loan Terms:</w:t>
            </w:r>
            <w:r w:rsidRPr="007E26FE">
              <w:rPr>
                <w:rFonts w:ascii="Arial" w:hAnsi="Arial" w:cs="Arial"/>
              </w:rPr>
              <w:t xml:space="preserve"> Interest rates are below-market with Main Street cities currently receiving a 2% rate and all other cities receiving a 3% rate. R</w:t>
            </w:r>
            <w:r w:rsidR="00752C4D">
              <w:rPr>
                <w:rFonts w:ascii="Arial" w:hAnsi="Arial" w:cs="Arial"/>
              </w:rPr>
              <w:t>epayment period is 15 years</w:t>
            </w:r>
            <w:r w:rsidRPr="007E26FE">
              <w:rPr>
                <w:rFonts w:ascii="Arial" w:hAnsi="Arial" w:cs="Arial"/>
              </w:rPr>
              <w:t xml:space="preserve"> with a fifteen-year amortization. Security is usually project collateral and personal guarantees. </w:t>
            </w:r>
          </w:p>
          <w:p w14:paraId="55223C5D" w14:textId="77777777" w:rsidR="007E26FE" w:rsidRPr="007E26FE" w:rsidRDefault="007E26FE" w:rsidP="007E26FE">
            <w:pPr>
              <w:rPr>
                <w:rFonts w:ascii="Arial" w:hAnsi="Arial" w:cs="Arial"/>
              </w:rPr>
            </w:pPr>
          </w:p>
          <w:p w14:paraId="55223C5E" w14:textId="77777777" w:rsidR="007E26FE" w:rsidRPr="007E26FE" w:rsidRDefault="007E26FE" w:rsidP="007E26FE">
            <w:pPr>
              <w:rPr>
                <w:rFonts w:ascii="Arial" w:hAnsi="Arial" w:cs="Arial"/>
              </w:rPr>
            </w:pPr>
            <w:r w:rsidRPr="007E26FE">
              <w:rPr>
                <w:rFonts w:ascii="Arial" w:hAnsi="Arial" w:cs="Arial"/>
                <w:b/>
              </w:rPr>
              <w:t>Application:</w:t>
            </w:r>
            <w:r w:rsidRPr="007E26FE">
              <w:rPr>
                <w:rFonts w:ascii="Arial" w:hAnsi="Arial" w:cs="Arial"/>
              </w:rPr>
              <w:t xml:space="preserve"> Applications are accepted throughout the year. To download a copy of the Initial Project Assessment form, please visit www.dca.ga.gov.</w:t>
            </w:r>
          </w:p>
          <w:p w14:paraId="55223C5F" w14:textId="77777777" w:rsidR="004E4D0A" w:rsidRPr="00AE517D" w:rsidRDefault="00B213C5" w:rsidP="007E26FE">
            <w:pPr>
              <w:rPr>
                <w:rFonts w:ascii="Arial" w:hAnsi="Arial" w:cs="Arial"/>
                <w:b/>
                <w:sz w:val="34"/>
                <w:szCs w:val="34"/>
              </w:rPr>
            </w:pPr>
            <w:r>
              <w:rPr>
                <w:rFonts w:ascii="Arial" w:hAnsi="Arial" w:cs="Arial"/>
                <w:b/>
                <w:noProof/>
                <w:sz w:val="34"/>
                <w:szCs w:val="34"/>
              </w:rPr>
              <w:drawing>
                <wp:anchor distT="0" distB="0" distL="114300" distR="114300" simplePos="0" relativeHeight="251656704" behindDoc="0" locked="0" layoutInCell="1" allowOverlap="1" wp14:anchorId="55223C67" wp14:editId="55223C68">
                  <wp:simplePos x="0" y="0"/>
                  <wp:positionH relativeFrom="column">
                    <wp:posOffset>2781935</wp:posOffset>
                  </wp:positionH>
                  <wp:positionV relativeFrom="page">
                    <wp:posOffset>7419975</wp:posOffset>
                  </wp:positionV>
                  <wp:extent cx="2352675" cy="60071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_logo_Color20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600710"/>
                          </a:xfrm>
                          <a:prstGeom prst="rect">
                            <a:avLst/>
                          </a:prstGeom>
                        </pic:spPr>
                      </pic:pic>
                    </a:graphicData>
                  </a:graphic>
                </wp:anchor>
              </w:drawing>
            </w:r>
          </w:p>
        </w:tc>
      </w:tr>
    </w:tbl>
    <w:p w14:paraId="55223C62" w14:textId="5CC00D77" w:rsidR="001278C5" w:rsidRDefault="001278C5">
      <w:pPr>
        <w:rPr>
          <w:rFonts w:ascii="Arial" w:hAnsi="Arial" w:cs="Arial"/>
        </w:rPr>
      </w:pPr>
    </w:p>
    <w:sectPr w:rsidR="001278C5" w:rsidSect="00EB4B0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DA3"/>
    <w:multiLevelType w:val="hybridMultilevel"/>
    <w:tmpl w:val="3E96784A"/>
    <w:lvl w:ilvl="0" w:tplc="41DE5B2A">
      <w:start w:val="1"/>
      <w:numFmt w:val="bullet"/>
      <w:lvlText w:val=""/>
      <w:lvlJc w:val="left"/>
      <w:pPr>
        <w:ind w:left="292" w:hanging="180"/>
      </w:pPr>
      <w:rPr>
        <w:rFonts w:ascii="Symbol" w:eastAsia="Symbol" w:hAnsi="Symbol" w:hint="default"/>
        <w:color w:val="FFFFFD"/>
        <w:sz w:val="22"/>
        <w:szCs w:val="22"/>
      </w:rPr>
    </w:lvl>
    <w:lvl w:ilvl="1" w:tplc="BF6290EC">
      <w:start w:val="1"/>
      <w:numFmt w:val="bullet"/>
      <w:lvlText w:val="•"/>
      <w:lvlJc w:val="left"/>
      <w:pPr>
        <w:ind w:left="542" w:hanging="180"/>
      </w:pPr>
      <w:rPr>
        <w:rFonts w:hint="default"/>
      </w:rPr>
    </w:lvl>
    <w:lvl w:ilvl="2" w:tplc="24D8E5EA">
      <w:start w:val="1"/>
      <w:numFmt w:val="bullet"/>
      <w:lvlText w:val="•"/>
      <w:lvlJc w:val="left"/>
      <w:pPr>
        <w:ind w:left="792" w:hanging="180"/>
      </w:pPr>
      <w:rPr>
        <w:rFonts w:hint="default"/>
      </w:rPr>
    </w:lvl>
    <w:lvl w:ilvl="3" w:tplc="F2E8712A">
      <w:start w:val="1"/>
      <w:numFmt w:val="bullet"/>
      <w:lvlText w:val="•"/>
      <w:lvlJc w:val="left"/>
      <w:pPr>
        <w:ind w:left="1041" w:hanging="180"/>
      </w:pPr>
      <w:rPr>
        <w:rFonts w:hint="default"/>
      </w:rPr>
    </w:lvl>
    <w:lvl w:ilvl="4" w:tplc="F7F4D274">
      <w:start w:val="1"/>
      <w:numFmt w:val="bullet"/>
      <w:lvlText w:val="•"/>
      <w:lvlJc w:val="left"/>
      <w:pPr>
        <w:ind w:left="1291" w:hanging="180"/>
      </w:pPr>
      <w:rPr>
        <w:rFonts w:hint="default"/>
      </w:rPr>
    </w:lvl>
    <w:lvl w:ilvl="5" w:tplc="2E889B4C">
      <w:start w:val="1"/>
      <w:numFmt w:val="bullet"/>
      <w:lvlText w:val="•"/>
      <w:lvlJc w:val="left"/>
      <w:pPr>
        <w:ind w:left="1541" w:hanging="180"/>
      </w:pPr>
      <w:rPr>
        <w:rFonts w:hint="default"/>
      </w:rPr>
    </w:lvl>
    <w:lvl w:ilvl="6" w:tplc="36DCDEC6">
      <w:start w:val="1"/>
      <w:numFmt w:val="bullet"/>
      <w:lvlText w:val="•"/>
      <w:lvlJc w:val="left"/>
      <w:pPr>
        <w:ind w:left="1791" w:hanging="180"/>
      </w:pPr>
      <w:rPr>
        <w:rFonts w:hint="default"/>
      </w:rPr>
    </w:lvl>
    <w:lvl w:ilvl="7" w:tplc="EC82FA62">
      <w:start w:val="1"/>
      <w:numFmt w:val="bullet"/>
      <w:lvlText w:val="•"/>
      <w:lvlJc w:val="left"/>
      <w:pPr>
        <w:ind w:left="2040" w:hanging="180"/>
      </w:pPr>
      <w:rPr>
        <w:rFonts w:hint="default"/>
      </w:rPr>
    </w:lvl>
    <w:lvl w:ilvl="8" w:tplc="243207B8">
      <w:start w:val="1"/>
      <w:numFmt w:val="bullet"/>
      <w:lvlText w:val="•"/>
      <w:lvlJc w:val="left"/>
      <w:pPr>
        <w:ind w:left="2290" w:hanging="180"/>
      </w:pPr>
      <w:rPr>
        <w:rFonts w:hint="default"/>
      </w:rPr>
    </w:lvl>
  </w:abstractNum>
  <w:abstractNum w:abstractNumId="1" w15:restartNumberingAfterBreak="0">
    <w:nsid w:val="350C51DC"/>
    <w:multiLevelType w:val="hybridMultilevel"/>
    <w:tmpl w:val="33D28E58"/>
    <w:lvl w:ilvl="0" w:tplc="3F6A41D2">
      <w:start w:val="1"/>
      <w:numFmt w:val="bullet"/>
      <w:lvlText w:val=""/>
      <w:lvlJc w:val="left"/>
      <w:pPr>
        <w:ind w:left="292" w:hanging="180"/>
      </w:pPr>
      <w:rPr>
        <w:rFonts w:ascii="Symbol" w:eastAsia="Symbol" w:hAnsi="Symbol" w:hint="default"/>
        <w:color w:val="FFFFFD"/>
        <w:sz w:val="16"/>
        <w:szCs w:val="16"/>
      </w:rPr>
    </w:lvl>
    <w:lvl w:ilvl="1" w:tplc="77CAF73C">
      <w:start w:val="1"/>
      <w:numFmt w:val="bullet"/>
      <w:lvlText w:val="•"/>
      <w:lvlJc w:val="left"/>
      <w:pPr>
        <w:ind w:left="542" w:hanging="180"/>
      </w:pPr>
      <w:rPr>
        <w:rFonts w:hint="default"/>
      </w:rPr>
    </w:lvl>
    <w:lvl w:ilvl="2" w:tplc="714CFD6A">
      <w:start w:val="1"/>
      <w:numFmt w:val="bullet"/>
      <w:lvlText w:val="•"/>
      <w:lvlJc w:val="left"/>
      <w:pPr>
        <w:ind w:left="792" w:hanging="180"/>
      </w:pPr>
      <w:rPr>
        <w:rFonts w:hint="default"/>
      </w:rPr>
    </w:lvl>
    <w:lvl w:ilvl="3" w:tplc="5DA27B66">
      <w:start w:val="1"/>
      <w:numFmt w:val="bullet"/>
      <w:lvlText w:val="•"/>
      <w:lvlJc w:val="left"/>
      <w:pPr>
        <w:ind w:left="1041" w:hanging="180"/>
      </w:pPr>
      <w:rPr>
        <w:rFonts w:hint="default"/>
      </w:rPr>
    </w:lvl>
    <w:lvl w:ilvl="4" w:tplc="6A826AA8">
      <w:start w:val="1"/>
      <w:numFmt w:val="bullet"/>
      <w:lvlText w:val="•"/>
      <w:lvlJc w:val="left"/>
      <w:pPr>
        <w:ind w:left="1291" w:hanging="180"/>
      </w:pPr>
      <w:rPr>
        <w:rFonts w:hint="default"/>
      </w:rPr>
    </w:lvl>
    <w:lvl w:ilvl="5" w:tplc="19401768">
      <w:start w:val="1"/>
      <w:numFmt w:val="bullet"/>
      <w:lvlText w:val="•"/>
      <w:lvlJc w:val="left"/>
      <w:pPr>
        <w:ind w:left="1541" w:hanging="180"/>
      </w:pPr>
      <w:rPr>
        <w:rFonts w:hint="default"/>
      </w:rPr>
    </w:lvl>
    <w:lvl w:ilvl="6" w:tplc="5B0414B4">
      <w:start w:val="1"/>
      <w:numFmt w:val="bullet"/>
      <w:lvlText w:val="•"/>
      <w:lvlJc w:val="left"/>
      <w:pPr>
        <w:ind w:left="1791" w:hanging="180"/>
      </w:pPr>
      <w:rPr>
        <w:rFonts w:hint="default"/>
      </w:rPr>
    </w:lvl>
    <w:lvl w:ilvl="7" w:tplc="BC98B07C">
      <w:start w:val="1"/>
      <w:numFmt w:val="bullet"/>
      <w:lvlText w:val="•"/>
      <w:lvlJc w:val="left"/>
      <w:pPr>
        <w:ind w:left="2040" w:hanging="180"/>
      </w:pPr>
      <w:rPr>
        <w:rFonts w:hint="default"/>
      </w:rPr>
    </w:lvl>
    <w:lvl w:ilvl="8" w:tplc="0A162962">
      <w:start w:val="1"/>
      <w:numFmt w:val="bullet"/>
      <w:lvlText w:val="•"/>
      <w:lvlJc w:val="left"/>
      <w:pPr>
        <w:ind w:left="2290" w:hanging="180"/>
      </w:pPr>
      <w:rPr>
        <w:rFonts w:hint="default"/>
      </w:rPr>
    </w:lvl>
  </w:abstractNum>
  <w:abstractNum w:abstractNumId="2" w15:restartNumberingAfterBreak="0">
    <w:nsid w:val="44AD517A"/>
    <w:multiLevelType w:val="hybridMultilevel"/>
    <w:tmpl w:val="1CC06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BF4277"/>
    <w:multiLevelType w:val="hybridMultilevel"/>
    <w:tmpl w:val="39F49552"/>
    <w:lvl w:ilvl="0" w:tplc="F2FC555E">
      <w:start w:val="1"/>
      <w:numFmt w:val="bullet"/>
      <w:lvlText w:val=""/>
      <w:lvlJc w:val="left"/>
      <w:pPr>
        <w:ind w:left="292" w:hanging="180"/>
      </w:pPr>
      <w:rPr>
        <w:rFonts w:ascii="Symbol" w:eastAsia="Symbol" w:hAnsi="Symbol" w:hint="default"/>
        <w:color w:val="FFFFFD"/>
        <w:sz w:val="22"/>
        <w:szCs w:val="22"/>
      </w:rPr>
    </w:lvl>
    <w:lvl w:ilvl="1" w:tplc="7D7C61CC">
      <w:start w:val="1"/>
      <w:numFmt w:val="bullet"/>
      <w:lvlText w:val="•"/>
      <w:lvlJc w:val="left"/>
      <w:pPr>
        <w:ind w:left="542" w:hanging="180"/>
      </w:pPr>
      <w:rPr>
        <w:rFonts w:hint="default"/>
      </w:rPr>
    </w:lvl>
    <w:lvl w:ilvl="2" w:tplc="5AACEDD8">
      <w:start w:val="1"/>
      <w:numFmt w:val="bullet"/>
      <w:lvlText w:val="•"/>
      <w:lvlJc w:val="left"/>
      <w:pPr>
        <w:ind w:left="792" w:hanging="180"/>
      </w:pPr>
      <w:rPr>
        <w:rFonts w:hint="default"/>
      </w:rPr>
    </w:lvl>
    <w:lvl w:ilvl="3" w:tplc="35E4F17C">
      <w:start w:val="1"/>
      <w:numFmt w:val="bullet"/>
      <w:lvlText w:val="•"/>
      <w:lvlJc w:val="left"/>
      <w:pPr>
        <w:ind w:left="1041" w:hanging="180"/>
      </w:pPr>
      <w:rPr>
        <w:rFonts w:hint="default"/>
      </w:rPr>
    </w:lvl>
    <w:lvl w:ilvl="4" w:tplc="EC4CA01C">
      <w:start w:val="1"/>
      <w:numFmt w:val="bullet"/>
      <w:lvlText w:val="•"/>
      <w:lvlJc w:val="left"/>
      <w:pPr>
        <w:ind w:left="1291" w:hanging="180"/>
      </w:pPr>
      <w:rPr>
        <w:rFonts w:hint="default"/>
      </w:rPr>
    </w:lvl>
    <w:lvl w:ilvl="5" w:tplc="D6227C52">
      <w:start w:val="1"/>
      <w:numFmt w:val="bullet"/>
      <w:lvlText w:val="•"/>
      <w:lvlJc w:val="left"/>
      <w:pPr>
        <w:ind w:left="1541" w:hanging="180"/>
      </w:pPr>
      <w:rPr>
        <w:rFonts w:hint="default"/>
      </w:rPr>
    </w:lvl>
    <w:lvl w:ilvl="6" w:tplc="B8263050">
      <w:start w:val="1"/>
      <w:numFmt w:val="bullet"/>
      <w:lvlText w:val="•"/>
      <w:lvlJc w:val="left"/>
      <w:pPr>
        <w:ind w:left="1791" w:hanging="180"/>
      </w:pPr>
      <w:rPr>
        <w:rFonts w:hint="default"/>
      </w:rPr>
    </w:lvl>
    <w:lvl w:ilvl="7" w:tplc="E21E517E">
      <w:start w:val="1"/>
      <w:numFmt w:val="bullet"/>
      <w:lvlText w:val="•"/>
      <w:lvlJc w:val="left"/>
      <w:pPr>
        <w:ind w:left="2040" w:hanging="180"/>
      </w:pPr>
      <w:rPr>
        <w:rFonts w:hint="default"/>
      </w:rPr>
    </w:lvl>
    <w:lvl w:ilvl="8" w:tplc="C69E549E">
      <w:start w:val="1"/>
      <w:numFmt w:val="bullet"/>
      <w:lvlText w:val="•"/>
      <w:lvlJc w:val="left"/>
      <w:pPr>
        <w:ind w:left="2290" w:hanging="180"/>
      </w:pPr>
      <w:rPr>
        <w:rFonts w:hint="default"/>
      </w:rPr>
    </w:lvl>
  </w:abstractNum>
  <w:num w:numId="1" w16cid:durableId="1901985986">
    <w:abstractNumId w:val="0"/>
  </w:num>
  <w:num w:numId="2" w16cid:durableId="955646455">
    <w:abstractNumId w:val="1"/>
  </w:num>
  <w:num w:numId="3" w16cid:durableId="1167674826">
    <w:abstractNumId w:val="3"/>
  </w:num>
  <w:num w:numId="4" w16cid:durableId="315963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00"/>
    <w:rsid w:val="0001597F"/>
    <w:rsid w:val="001278C5"/>
    <w:rsid w:val="00161781"/>
    <w:rsid w:val="00236E17"/>
    <w:rsid w:val="0026693F"/>
    <w:rsid w:val="003309EE"/>
    <w:rsid w:val="003571DB"/>
    <w:rsid w:val="00393964"/>
    <w:rsid w:val="003B22E3"/>
    <w:rsid w:val="003B60FF"/>
    <w:rsid w:val="003F51C4"/>
    <w:rsid w:val="00420CCE"/>
    <w:rsid w:val="00474AD8"/>
    <w:rsid w:val="0049202C"/>
    <w:rsid w:val="004C7448"/>
    <w:rsid w:val="004E4D0A"/>
    <w:rsid w:val="005245CF"/>
    <w:rsid w:val="00534DD6"/>
    <w:rsid w:val="005669ED"/>
    <w:rsid w:val="00580125"/>
    <w:rsid w:val="005B06B5"/>
    <w:rsid w:val="006C438E"/>
    <w:rsid w:val="00712C82"/>
    <w:rsid w:val="00752C4D"/>
    <w:rsid w:val="00795745"/>
    <w:rsid w:val="007A26E4"/>
    <w:rsid w:val="007B52E9"/>
    <w:rsid w:val="007E26FE"/>
    <w:rsid w:val="008631AD"/>
    <w:rsid w:val="009344C2"/>
    <w:rsid w:val="009B1EE0"/>
    <w:rsid w:val="009E781C"/>
    <w:rsid w:val="00A000F3"/>
    <w:rsid w:val="00AD582E"/>
    <w:rsid w:val="00AD6AF9"/>
    <w:rsid w:val="00AE517D"/>
    <w:rsid w:val="00B213C5"/>
    <w:rsid w:val="00B72337"/>
    <w:rsid w:val="00BC60AB"/>
    <w:rsid w:val="00BD2B21"/>
    <w:rsid w:val="00C23A9C"/>
    <w:rsid w:val="00D100C9"/>
    <w:rsid w:val="00D86444"/>
    <w:rsid w:val="00D96DAD"/>
    <w:rsid w:val="00DF09EC"/>
    <w:rsid w:val="00E37710"/>
    <w:rsid w:val="00EA79E0"/>
    <w:rsid w:val="00EB4B00"/>
    <w:rsid w:val="00FC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3C2A"/>
  <w15:docId w15:val="{C7BF65EE-C702-4CCB-AE2E-E645BFB8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202C"/>
    <w:pPr>
      <w:widowControl w:val="0"/>
      <w:spacing w:after="0" w:line="240" w:lineRule="auto"/>
      <w:ind w:left="20"/>
    </w:pPr>
    <w:rPr>
      <w:rFonts w:ascii="Calibri" w:eastAsia="Calibri" w:hAnsi="Calibri"/>
    </w:rPr>
  </w:style>
  <w:style w:type="character" w:customStyle="1" w:styleId="BodyTextChar">
    <w:name w:val="Body Text Char"/>
    <w:basedOn w:val="DefaultParagraphFont"/>
    <w:link w:val="BodyText"/>
    <w:uiPriority w:val="1"/>
    <w:rsid w:val="0049202C"/>
    <w:rPr>
      <w:rFonts w:ascii="Calibri" w:eastAsia="Calibri" w:hAnsi="Calibri"/>
    </w:rPr>
  </w:style>
  <w:style w:type="paragraph" w:styleId="BalloonText">
    <w:name w:val="Balloon Text"/>
    <w:basedOn w:val="Normal"/>
    <w:link w:val="BalloonTextChar"/>
    <w:uiPriority w:val="99"/>
    <w:semiHidden/>
    <w:unhideWhenUsed/>
    <w:rsid w:val="00B2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3C5"/>
    <w:rPr>
      <w:rFonts w:ascii="Tahoma" w:hAnsi="Tahoma" w:cs="Tahoma"/>
      <w:sz w:val="16"/>
      <w:szCs w:val="16"/>
    </w:rPr>
  </w:style>
  <w:style w:type="paragraph" w:styleId="ListParagraph">
    <w:name w:val="List Paragraph"/>
    <w:basedOn w:val="Normal"/>
    <w:uiPriority w:val="34"/>
    <w:qFormat/>
    <w:rsid w:val="001278C5"/>
    <w:pPr>
      <w:spacing w:after="0" w:line="240" w:lineRule="auto"/>
      <w:ind w:left="720"/>
      <w:contextualSpacing/>
    </w:pPr>
    <w:rPr>
      <w:rFonts w:ascii="Times New Roman" w:eastAsia="Times New Roman" w:hAnsi="Times New Roman" w:cs="Times New Roman"/>
      <w:color w:val="212120"/>
      <w:kern w:val="28"/>
      <w:sz w:val="20"/>
      <w:szCs w:val="20"/>
    </w:rPr>
  </w:style>
  <w:style w:type="character" w:styleId="Hyperlink">
    <w:name w:val="Hyperlink"/>
    <w:basedOn w:val="DefaultParagraphFont"/>
    <w:uiPriority w:val="99"/>
    <w:unhideWhenUsed/>
    <w:rsid w:val="00A00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ie.bennett@dca.ga.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dc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913A1AAC045A4CB6559683E4899B1E" ma:contentTypeVersion="8" ma:contentTypeDescription="Create a new document." ma:contentTypeScope="" ma:versionID="ba95629ef6c6576beddf2ef8157524da">
  <xsd:schema xmlns:xsd="http://www.w3.org/2001/XMLSchema" xmlns:xs="http://www.w3.org/2001/XMLSchema" xmlns:p="http://schemas.microsoft.com/office/2006/metadata/properties" xmlns:ns3="0b2ec006-d1bb-4915-9be3-14ee667aa43a" targetNamespace="http://schemas.microsoft.com/office/2006/metadata/properties" ma:root="true" ma:fieldsID="3d79f753b200d38adff94b556aac3e30" ns3:_="">
    <xsd:import namespace="0b2ec006-d1bb-4915-9be3-14ee667aa4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c006-d1bb-4915-9be3-14ee667aa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3807F-B6D9-44FE-910E-570AC013713D}">
  <ds:schemaRefs>
    <ds:schemaRef ds:uri="http://schemas.microsoft.com/sharepoint/v3/contenttype/forms"/>
  </ds:schemaRefs>
</ds:datastoreItem>
</file>

<file path=customXml/itemProps2.xml><?xml version="1.0" encoding="utf-8"?>
<ds:datastoreItem xmlns:ds="http://schemas.openxmlformats.org/officeDocument/2006/customXml" ds:itemID="{E8D0A5E1-9CF7-4207-83B2-C462412C6458}">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0b2ec006-d1bb-4915-9be3-14ee667aa43a"/>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B23AB65-DA5E-46B6-BE1C-5F2F9E6A1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ec006-d1bb-4915-9be3-14ee667aa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 Wagner</dc:creator>
  <cp:lastModifiedBy>Cherie Bennett</cp:lastModifiedBy>
  <cp:revision>2</cp:revision>
  <cp:lastPrinted>2019-01-23T15:23:00Z</cp:lastPrinted>
  <dcterms:created xsi:type="dcterms:W3CDTF">2023-01-31T19:09:00Z</dcterms:created>
  <dcterms:modified xsi:type="dcterms:W3CDTF">2023-01-31T19:09:00Z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0x01010064913A1AAC045A4CB6559683E4899B1E</vt:lpwstr>
  </property>
</Properties>
</file>