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2A0" w:rsidRPr="002756B0" w:rsidRDefault="000B42A0" w:rsidP="000B42A0">
      <w:pPr>
        <w:jc w:val="center"/>
        <w:rPr>
          <w:b/>
          <w:color w:val="000000"/>
        </w:rPr>
      </w:pPr>
    </w:p>
    <w:p w:rsidR="000B42A0" w:rsidRPr="002756B0" w:rsidRDefault="000B42A0" w:rsidP="000B42A0">
      <w:pPr>
        <w:jc w:val="center"/>
        <w:rPr>
          <w:b/>
          <w:color w:val="000000"/>
        </w:rPr>
      </w:pPr>
    </w:p>
    <w:p w:rsidR="000B42A0" w:rsidRDefault="000B42A0" w:rsidP="000B42A0">
      <w:pPr>
        <w:jc w:val="center"/>
        <w:rPr>
          <w:b/>
          <w:sz w:val="32"/>
          <w:szCs w:val="32"/>
        </w:rPr>
      </w:pPr>
      <w:r>
        <w:rPr>
          <w:b/>
          <w:sz w:val="32"/>
          <w:szCs w:val="32"/>
        </w:rPr>
        <w:t xml:space="preserve">PERFORMANCE &amp; </w:t>
      </w:r>
      <w:r w:rsidRPr="008E6F16">
        <w:rPr>
          <w:b/>
          <w:sz w:val="32"/>
          <w:szCs w:val="32"/>
        </w:rPr>
        <w:t>ACCOUNTABILITY AGREEMENT</w:t>
      </w:r>
    </w:p>
    <w:p w:rsidR="000B42A0" w:rsidRPr="00A502FF" w:rsidRDefault="000B42A0" w:rsidP="000B42A0">
      <w:pPr>
        <w:jc w:val="center"/>
        <w:rPr>
          <w:b/>
          <w:sz w:val="32"/>
          <w:szCs w:val="32"/>
        </w:rPr>
      </w:pPr>
      <w:r w:rsidRPr="00F37FDE">
        <w:rPr>
          <w:b/>
          <w:sz w:val="28"/>
          <w:szCs w:val="28"/>
        </w:rPr>
        <w:t>Georgia Incentive Programs</w:t>
      </w:r>
    </w:p>
    <w:p w:rsidR="000B42A0" w:rsidRDefault="000B42A0" w:rsidP="000B42A0"/>
    <w:p w:rsidR="00326F26" w:rsidRDefault="0097427F" w:rsidP="00326F26">
      <w:pPr>
        <w:jc w:val="center"/>
      </w:pPr>
      <w:r>
        <w:t>REBA</w:t>
      </w:r>
      <w:r w:rsidR="00326F26">
        <w:t xml:space="preserve"> FUND AWARD NO. ______________________</w:t>
      </w:r>
    </w:p>
    <w:p w:rsidR="000B42A0" w:rsidRDefault="000B42A0" w:rsidP="000B42A0">
      <w:pPr>
        <w:tabs>
          <w:tab w:val="left" w:pos="360"/>
        </w:tabs>
        <w:jc w:val="both"/>
      </w:pPr>
    </w:p>
    <w:p w:rsidR="000B42A0" w:rsidRDefault="000B42A0" w:rsidP="000B42A0">
      <w:pPr>
        <w:tabs>
          <w:tab w:val="left" w:pos="360"/>
        </w:tabs>
        <w:jc w:val="both"/>
      </w:pPr>
    </w:p>
    <w:p w:rsidR="000B42A0" w:rsidRDefault="000B42A0" w:rsidP="000B42A0">
      <w:pPr>
        <w:widowControl w:val="0"/>
        <w:autoSpaceDE w:val="0"/>
        <w:autoSpaceDN w:val="0"/>
        <w:adjustRightInd w:val="0"/>
        <w:jc w:val="both"/>
        <w:rPr>
          <w:rFonts w:ascii="TimesNewRoman" w:hAnsi="TimesNewRoman" w:cs="TimesNewRoman"/>
        </w:rPr>
      </w:pPr>
      <w:r>
        <w:rPr>
          <w:rFonts w:ascii="TimesNewRoman" w:hAnsi="TimesNewRoman" w:cs="TimesNewRoman"/>
        </w:rPr>
        <w:t>This Performance &amp; Accountability Agreement (this "Agreement") made and entered into as of __</w:t>
      </w:r>
      <w:r w:rsidR="00216AE5">
        <w:rPr>
          <w:rFonts w:ascii="TimesNewRoman" w:hAnsi="TimesNewRoman" w:cs="TimesNewRoman"/>
        </w:rPr>
        <w:t>____</w:t>
      </w:r>
      <w:r w:rsidR="00CA48CA">
        <w:rPr>
          <w:rFonts w:ascii="TimesNewRoman" w:hAnsi="TimesNewRoman" w:cs="TimesNewRoman"/>
        </w:rPr>
        <w:t>___</w:t>
      </w:r>
      <w:r w:rsidR="00216AE5">
        <w:rPr>
          <w:rFonts w:ascii="TimesNewRoman" w:hAnsi="TimesNewRoman" w:cs="TimesNewRoman"/>
        </w:rPr>
        <w:t>__</w:t>
      </w:r>
      <w:r>
        <w:rPr>
          <w:rFonts w:ascii="TimesNewRoman" w:hAnsi="TimesNewRoman" w:cs="TimesNewRoman"/>
        </w:rPr>
        <w:t>_ _</w:t>
      </w:r>
      <w:r w:rsidR="00216AE5">
        <w:rPr>
          <w:rFonts w:ascii="TimesNewRoman" w:hAnsi="TimesNewRoman" w:cs="TimesNewRoman"/>
        </w:rPr>
        <w:t>_</w:t>
      </w:r>
      <w:r w:rsidR="00CA48CA">
        <w:rPr>
          <w:rFonts w:ascii="TimesNewRoman" w:hAnsi="TimesNewRoman" w:cs="TimesNewRoman"/>
        </w:rPr>
        <w:t>_</w:t>
      </w:r>
      <w:r>
        <w:rPr>
          <w:rFonts w:ascii="TimesNewRoman" w:hAnsi="TimesNewRoman" w:cs="TimesNewRoman"/>
        </w:rPr>
        <w:t xml:space="preserve">_, </w:t>
      </w:r>
      <w:r w:rsidR="00EE0704">
        <w:rPr>
          <w:rFonts w:ascii="TimesNewRoman" w:hAnsi="TimesNewRoman" w:cs="TimesNewRoman"/>
        </w:rPr>
        <w:t xml:space="preserve">20___ </w:t>
      </w:r>
      <w:r>
        <w:rPr>
          <w:rFonts w:ascii="TimesNewRoman" w:hAnsi="TimesNewRoman" w:cs="TimesNewRoman"/>
        </w:rPr>
        <w:t xml:space="preserve">by and </w:t>
      </w:r>
      <w:r w:rsidR="00F2186B">
        <w:rPr>
          <w:rFonts w:ascii="TimesNewRoman" w:hAnsi="TimesNewRoman" w:cs="TimesNewRoman"/>
        </w:rPr>
        <w:t>among</w:t>
      </w:r>
      <w:r>
        <w:rPr>
          <w:rFonts w:ascii="TimesNewRoman" w:hAnsi="TimesNewRoman" w:cs="TimesNewRoman"/>
        </w:rPr>
        <w:t xml:space="preserve"> the </w:t>
      </w:r>
      <w:r>
        <w:rPr>
          <w:rFonts w:ascii="TimesNewRoman" w:hAnsi="TimesNewRoman" w:cs="TimesNewRoman"/>
          <w:b/>
        </w:rPr>
        <w:t>[name of the development authority]</w:t>
      </w:r>
      <w:r>
        <w:rPr>
          <w:rFonts w:ascii="TimesNewRoman" w:hAnsi="TimesNewRoman" w:cs="TimesNewRoman"/>
        </w:rPr>
        <w:t>, a public body corporate and politic created pursuant to the laws of the State of Georgia (the “</w:t>
      </w:r>
      <w:r>
        <w:rPr>
          <w:rFonts w:ascii="TimesNewRoman" w:hAnsi="TimesNewRoman" w:cs="TimesNewRoman"/>
          <w:b/>
        </w:rPr>
        <w:t>Development Authority”)</w:t>
      </w:r>
      <w:r>
        <w:rPr>
          <w:rFonts w:ascii="TimesNewRoman" w:hAnsi="TimesNewRoman" w:cs="TimesNewRoman"/>
        </w:rPr>
        <w:t xml:space="preserve">, and the </w:t>
      </w:r>
      <w:r w:rsidRPr="00EE0704">
        <w:rPr>
          <w:rFonts w:ascii="TimesNewRoman" w:hAnsi="TimesNewRoman" w:cs="TimesNewRoman"/>
          <w:b/>
        </w:rPr>
        <w:t>Georgia Department of Community Affairs</w:t>
      </w:r>
      <w:r w:rsidR="00CB3A9A">
        <w:rPr>
          <w:rFonts w:ascii="TimesNewRoman" w:hAnsi="TimesNewRoman" w:cs="TimesNewRoman"/>
        </w:rPr>
        <w:t>,</w:t>
      </w:r>
      <w:r>
        <w:rPr>
          <w:rFonts w:ascii="TimesNewRoman" w:hAnsi="TimesNewRoman" w:cs="TimesNewRoman"/>
        </w:rPr>
        <w:t xml:space="preserve"> </w:t>
      </w:r>
      <w:r w:rsidR="00CB3A9A">
        <w:rPr>
          <w:rFonts w:ascii="TimesNewRoman" w:hAnsi="TimesNewRoman" w:cs="TimesNewRoman"/>
        </w:rPr>
        <w:t xml:space="preserve">an agency within the executive branch of the State of Georgia </w:t>
      </w:r>
      <w:r>
        <w:rPr>
          <w:rFonts w:ascii="TimesNewRoman" w:hAnsi="TimesNewRoman" w:cs="TimesNewRoman"/>
        </w:rPr>
        <w:t>(“</w:t>
      </w:r>
      <w:r>
        <w:rPr>
          <w:rFonts w:ascii="TimesNewRoman" w:hAnsi="TimesNewRoman" w:cs="TimesNewRoman"/>
          <w:b/>
        </w:rPr>
        <w:t>DCA</w:t>
      </w:r>
      <w:r>
        <w:rPr>
          <w:rFonts w:ascii="TimesNewRoman" w:hAnsi="TimesNewRoman" w:cs="TimesNewRoman"/>
        </w:rPr>
        <w:t>”)</w:t>
      </w:r>
      <w:r w:rsidR="00CB3A9A">
        <w:rPr>
          <w:rFonts w:ascii="TimesNewRoman" w:hAnsi="TimesNewRoman" w:cs="TimesNewRoman"/>
        </w:rPr>
        <w:t xml:space="preserve"> </w:t>
      </w:r>
      <w:r w:rsidR="00EE0704">
        <w:rPr>
          <w:rFonts w:ascii="TimesNewRoman" w:hAnsi="TimesNewRoman" w:cs="TimesNewRoman"/>
        </w:rPr>
        <w:t xml:space="preserve">and the administering agency for the </w:t>
      </w:r>
      <w:r>
        <w:rPr>
          <w:rFonts w:ascii="TimesNewRoman" w:hAnsi="TimesNewRoman" w:cs="TimesNewRoman"/>
        </w:rPr>
        <w:t>OneGeorgia Authority</w:t>
      </w:r>
      <w:r w:rsidR="00CB3A9A">
        <w:rPr>
          <w:rFonts w:ascii="TimesNewRoman" w:hAnsi="TimesNewRoman" w:cs="TimesNewRoman"/>
        </w:rPr>
        <w:t>, an</w:t>
      </w:r>
      <w:r w:rsidR="00CB3A9A" w:rsidRPr="00CB3A9A">
        <w:t xml:space="preserve"> </w:t>
      </w:r>
      <w:r w:rsidR="00CB3A9A">
        <w:rPr>
          <w:rFonts w:ascii="TimesNewRoman" w:hAnsi="TimesNewRoman" w:cs="TimesNewRoman"/>
        </w:rPr>
        <w:t xml:space="preserve">instrumentality of the state and </w:t>
      </w:r>
      <w:r w:rsidR="00CB3A9A" w:rsidRPr="00CB3A9A">
        <w:rPr>
          <w:rFonts w:ascii="TimesNewRoman" w:hAnsi="TimesNewRoman" w:cs="TimesNewRoman"/>
        </w:rPr>
        <w:t>a public corporation</w:t>
      </w:r>
      <w:r>
        <w:rPr>
          <w:rFonts w:ascii="TimesNewRoman" w:hAnsi="TimesNewRoman" w:cs="TimesNewRoman"/>
        </w:rPr>
        <w:t xml:space="preserve"> (“</w:t>
      </w:r>
      <w:r>
        <w:rPr>
          <w:rFonts w:ascii="TimesNewRoman" w:hAnsi="TimesNewRoman" w:cs="TimesNewRoman"/>
          <w:b/>
        </w:rPr>
        <w:t>OneGeorgia</w:t>
      </w:r>
      <w:r>
        <w:rPr>
          <w:rFonts w:ascii="TimesNewRoman" w:hAnsi="TimesNewRoman" w:cs="TimesNewRoman"/>
        </w:rPr>
        <w:t>”)</w:t>
      </w:r>
      <w:r w:rsidR="001E14B4">
        <w:rPr>
          <w:rFonts w:ascii="TimesNewRoman" w:hAnsi="TimesNewRoman" w:cs="TimesNewRoman"/>
        </w:rPr>
        <w:t xml:space="preserve"> (hereinafter referred to as the “</w:t>
      </w:r>
      <w:r w:rsidR="009C454C">
        <w:rPr>
          <w:rFonts w:ascii="TimesNewRoman" w:hAnsi="TimesNewRoman" w:cs="TimesNewRoman"/>
        </w:rPr>
        <w:t xml:space="preserve">Administering </w:t>
      </w:r>
      <w:r w:rsidR="001E14B4">
        <w:rPr>
          <w:rFonts w:ascii="TimesNewRoman" w:hAnsi="TimesNewRoman" w:cs="TimesNewRoman"/>
        </w:rPr>
        <w:t>Agency”)</w:t>
      </w:r>
      <w:r w:rsidR="00CB3A9A">
        <w:rPr>
          <w:rFonts w:ascii="TimesNewRoman" w:hAnsi="TimesNewRoman" w:cs="TimesNewRoman"/>
        </w:rPr>
        <w:t xml:space="preserve">, and </w:t>
      </w:r>
      <w:r w:rsidR="00CB3A9A" w:rsidRPr="00CB3A9A">
        <w:rPr>
          <w:rFonts w:ascii="TimesNewRoman" w:hAnsi="TimesNewRoman" w:cs="TimesNewRoman"/>
          <w:b/>
        </w:rPr>
        <w:t xml:space="preserve"> </w:t>
      </w:r>
      <w:r w:rsidR="00CB3A9A">
        <w:rPr>
          <w:rFonts w:ascii="TimesNewRoman" w:hAnsi="TimesNewRoman" w:cs="TimesNewRoman"/>
          <w:b/>
        </w:rPr>
        <w:t>[name of company]</w:t>
      </w:r>
      <w:r w:rsidR="00CB3A9A">
        <w:rPr>
          <w:rFonts w:ascii="TimesNewRoman" w:hAnsi="TimesNewRoman" w:cs="TimesNewRoman"/>
        </w:rPr>
        <w:t xml:space="preserve"> (the “</w:t>
      </w:r>
      <w:r w:rsidR="00CB3A9A">
        <w:rPr>
          <w:rFonts w:ascii="TimesNewRoman" w:hAnsi="TimesNewRoman" w:cs="TimesNewRoman"/>
          <w:b/>
        </w:rPr>
        <w:t>Company</w:t>
      </w:r>
      <w:r w:rsidR="00CB3A9A">
        <w:rPr>
          <w:rFonts w:ascii="TimesNewRoman" w:hAnsi="TimesNewRoman" w:cs="TimesNewRoman"/>
        </w:rPr>
        <w:t>”)</w:t>
      </w:r>
      <w:r>
        <w:rPr>
          <w:rFonts w:ascii="TimesNewRoman" w:hAnsi="TimesNewRoman" w:cs="TimesNewRoman"/>
        </w:rPr>
        <w:t xml:space="preserve">.  </w:t>
      </w:r>
    </w:p>
    <w:p w:rsidR="000B42A0" w:rsidRDefault="000B42A0" w:rsidP="000B42A0">
      <w:pPr>
        <w:widowControl w:val="0"/>
        <w:autoSpaceDE w:val="0"/>
        <w:autoSpaceDN w:val="0"/>
        <w:adjustRightInd w:val="0"/>
        <w:rPr>
          <w:rFonts w:ascii="TimesNewRoman" w:hAnsi="TimesNewRoman" w:cs="TimesNewRoman"/>
        </w:rPr>
      </w:pPr>
    </w:p>
    <w:p w:rsidR="000B42A0" w:rsidRDefault="000B42A0" w:rsidP="000B42A0">
      <w:pPr>
        <w:widowControl w:val="0"/>
        <w:autoSpaceDE w:val="0"/>
        <w:autoSpaceDN w:val="0"/>
        <w:adjustRightInd w:val="0"/>
        <w:jc w:val="center"/>
        <w:rPr>
          <w:rFonts w:ascii="TimesNewRoman,Bold" w:hAnsi="TimesNewRoman,Bold" w:cs="TimesNewRoman,Bold"/>
          <w:b/>
          <w:bCs/>
        </w:rPr>
      </w:pPr>
      <w:r>
        <w:rPr>
          <w:rFonts w:ascii="TimesNewRoman,Bold" w:hAnsi="TimesNewRoman,Bold" w:cs="TimesNewRoman,Bold"/>
          <w:b/>
          <w:bCs/>
        </w:rPr>
        <w:t>R E C I T A L S</w:t>
      </w:r>
    </w:p>
    <w:p w:rsidR="000B42A0" w:rsidRDefault="000B42A0" w:rsidP="000B42A0">
      <w:pPr>
        <w:widowControl w:val="0"/>
        <w:autoSpaceDE w:val="0"/>
        <w:autoSpaceDN w:val="0"/>
        <w:adjustRightInd w:val="0"/>
        <w:jc w:val="center"/>
        <w:rPr>
          <w:rFonts w:ascii="TimesNewRoman,Bold" w:hAnsi="TimesNewRoman,Bold" w:cs="TimesNewRoman,Bold"/>
          <w:b/>
          <w:bCs/>
        </w:rPr>
      </w:pPr>
    </w:p>
    <w:p w:rsidR="000B42A0" w:rsidRDefault="000B42A0" w:rsidP="006F078D">
      <w:pPr>
        <w:widowControl w:val="0"/>
        <w:numPr>
          <w:ilvl w:val="0"/>
          <w:numId w:val="2"/>
        </w:numPr>
        <w:tabs>
          <w:tab w:val="clear" w:pos="750"/>
          <w:tab w:val="num" w:pos="540"/>
        </w:tabs>
        <w:autoSpaceDE w:val="0"/>
        <w:autoSpaceDN w:val="0"/>
        <w:adjustRightInd w:val="0"/>
        <w:ind w:left="540" w:hanging="540"/>
        <w:jc w:val="both"/>
        <w:rPr>
          <w:rFonts w:ascii="TimesNewRoman" w:hAnsi="TimesNewRoman" w:cs="TimesNewRoman"/>
        </w:rPr>
      </w:pPr>
      <w:r>
        <w:rPr>
          <w:rFonts w:ascii="TimesNewRoman" w:hAnsi="TimesNewRoman" w:cs="TimesNewRoman"/>
        </w:rPr>
        <w:t>The purpose of the State of Georgia’s incentive programs</w:t>
      </w:r>
      <w:r w:rsidR="00FF4D2F">
        <w:rPr>
          <w:rFonts w:ascii="TimesNewRoman" w:hAnsi="TimesNewRoman" w:cs="TimesNewRoman"/>
        </w:rPr>
        <w:t>, administered through DCA,</w:t>
      </w:r>
      <w:r>
        <w:rPr>
          <w:rFonts w:ascii="TimesNewRoman" w:hAnsi="TimesNewRoman" w:cs="TimesNewRoman"/>
        </w:rPr>
        <w:t xml:space="preserve"> is to provide financial assistance to eligible applicants to </w:t>
      </w:r>
      <w:r w:rsidR="002D0A98">
        <w:rPr>
          <w:rFonts w:ascii="TimesNewRoman" w:hAnsi="TimesNewRoman" w:cs="TimesNewRoman"/>
        </w:rPr>
        <w:t xml:space="preserve">assist the applicant to </w:t>
      </w:r>
      <w:r>
        <w:rPr>
          <w:rFonts w:ascii="TimesNewRoman" w:hAnsi="TimesNewRoman" w:cs="TimesNewRoman"/>
        </w:rPr>
        <w:t>induce and assist companies to relocate, expand or construct projects in Georgia rather than a competing state</w:t>
      </w:r>
      <w:r w:rsidR="00586517">
        <w:rPr>
          <w:rFonts w:ascii="TimesNewRoman" w:hAnsi="TimesNewRoman" w:cs="TimesNewRoman"/>
        </w:rPr>
        <w:t>; and</w:t>
      </w:r>
      <w:r>
        <w:rPr>
          <w:rFonts w:ascii="TimesNewRoman" w:hAnsi="TimesNewRoman" w:cs="TimesNewRoman"/>
        </w:rPr>
        <w:t xml:space="preserve"> </w:t>
      </w:r>
    </w:p>
    <w:p w:rsidR="000B42A0" w:rsidRDefault="000B42A0" w:rsidP="006F078D">
      <w:pPr>
        <w:widowControl w:val="0"/>
        <w:tabs>
          <w:tab w:val="num" w:pos="540"/>
        </w:tabs>
        <w:autoSpaceDE w:val="0"/>
        <w:autoSpaceDN w:val="0"/>
        <w:adjustRightInd w:val="0"/>
        <w:ind w:left="540" w:hanging="540"/>
        <w:jc w:val="both"/>
        <w:rPr>
          <w:rFonts w:ascii="TimesNewRoman" w:hAnsi="TimesNewRoman" w:cs="TimesNewRoman"/>
        </w:rPr>
      </w:pPr>
    </w:p>
    <w:p w:rsidR="00165FCD" w:rsidRDefault="000B42A0" w:rsidP="006F078D">
      <w:pPr>
        <w:widowControl w:val="0"/>
        <w:numPr>
          <w:ilvl w:val="0"/>
          <w:numId w:val="2"/>
        </w:numPr>
        <w:tabs>
          <w:tab w:val="clear" w:pos="750"/>
          <w:tab w:val="num" w:pos="540"/>
        </w:tabs>
        <w:autoSpaceDE w:val="0"/>
        <w:autoSpaceDN w:val="0"/>
        <w:adjustRightInd w:val="0"/>
        <w:ind w:left="540" w:hanging="540"/>
        <w:jc w:val="both"/>
        <w:rPr>
          <w:rFonts w:ascii="TimesNewRoman" w:hAnsi="TimesNewRoman" w:cs="TimesNewRoman"/>
        </w:rPr>
      </w:pPr>
      <w:r>
        <w:rPr>
          <w:rFonts w:ascii="TimesNewRoman" w:hAnsi="TimesNewRoman" w:cs="TimesNewRoman"/>
        </w:rPr>
        <w:t xml:space="preserve">The </w:t>
      </w:r>
      <w:r w:rsidR="00FF2356">
        <w:rPr>
          <w:rFonts w:ascii="TimesNewRoman" w:hAnsi="TimesNewRoman" w:cs="TimesNewRoman"/>
        </w:rPr>
        <w:t>incentive</w:t>
      </w:r>
      <w:r>
        <w:rPr>
          <w:rFonts w:ascii="TimesNewRoman" w:hAnsi="TimesNewRoman" w:cs="TimesNewRoman"/>
        </w:rPr>
        <w:t xml:space="preserve"> programs include, but are not limited to, </w:t>
      </w:r>
      <w:r w:rsidR="00FF2356">
        <w:rPr>
          <w:rFonts w:ascii="TimesNewRoman" w:hAnsi="TimesNewRoman" w:cs="TimesNewRoman"/>
        </w:rPr>
        <w:t xml:space="preserve">the Department of Community Affair’s </w:t>
      </w:r>
      <w:r>
        <w:rPr>
          <w:rFonts w:ascii="TimesNewRoman" w:hAnsi="TimesNewRoman" w:cs="TimesNewRoman"/>
        </w:rPr>
        <w:t>Regional Economic Business Assistance (</w:t>
      </w:r>
      <w:r w:rsidR="006E63ED">
        <w:rPr>
          <w:rFonts w:ascii="TimesNewRoman" w:hAnsi="TimesNewRoman" w:cs="TimesNewRoman"/>
        </w:rPr>
        <w:t>“</w:t>
      </w:r>
      <w:r>
        <w:rPr>
          <w:rFonts w:ascii="TimesNewRoman" w:hAnsi="TimesNewRoman" w:cs="TimesNewRoman"/>
        </w:rPr>
        <w:t>REBA</w:t>
      </w:r>
      <w:r w:rsidR="006E63ED">
        <w:rPr>
          <w:rFonts w:ascii="TimesNewRoman" w:hAnsi="TimesNewRoman" w:cs="TimesNewRoman"/>
        </w:rPr>
        <w:t>”</w:t>
      </w:r>
      <w:r>
        <w:rPr>
          <w:rFonts w:ascii="TimesNewRoman" w:hAnsi="TimesNewRoman" w:cs="TimesNewRoman"/>
        </w:rPr>
        <w:t xml:space="preserve">) program and </w:t>
      </w:r>
      <w:r w:rsidR="000138EB">
        <w:rPr>
          <w:rFonts w:ascii="TimesNewRoman" w:hAnsi="TimesNewRoman" w:cs="TimesNewRoman"/>
        </w:rPr>
        <w:t xml:space="preserve">the </w:t>
      </w:r>
      <w:r>
        <w:rPr>
          <w:rFonts w:ascii="TimesNewRoman" w:hAnsi="TimesNewRoman" w:cs="TimesNewRoman"/>
        </w:rPr>
        <w:t>OneGeorgia</w:t>
      </w:r>
      <w:r w:rsidR="000138EB">
        <w:rPr>
          <w:rFonts w:ascii="TimesNewRoman" w:hAnsi="TimesNewRoman" w:cs="TimesNewRoman"/>
        </w:rPr>
        <w:t xml:space="preserve"> </w:t>
      </w:r>
      <w:r w:rsidR="00FF4D2F">
        <w:rPr>
          <w:rFonts w:ascii="TimesNewRoman" w:hAnsi="TimesNewRoman" w:cs="TimesNewRoman"/>
        </w:rPr>
        <w:t>Authority’s</w:t>
      </w:r>
      <w:r>
        <w:rPr>
          <w:rFonts w:ascii="TimesNewRoman" w:hAnsi="TimesNewRoman" w:cs="TimesNewRoman"/>
        </w:rPr>
        <w:t xml:space="preserve"> EDGE Fund program (</w:t>
      </w:r>
      <w:r w:rsidR="006E63ED">
        <w:rPr>
          <w:rFonts w:ascii="TimesNewRoman" w:hAnsi="TimesNewRoman" w:cs="TimesNewRoman"/>
        </w:rPr>
        <w:t>“</w:t>
      </w:r>
      <w:r>
        <w:rPr>
          <w:rFonts w:ascii="TimesNewRoman" w:hAnsi="TimesNewRoman" w:cs="TimesNewRoman"/>
        </w:rPr>
        <w:t>EDGE</w:t>
      </w:r>
      <w:r w:rsidR="006E63ED">
        <w:rPr>
          <w:rFonts w:ascii="TimesNewRoman" w:hAnsi="TimesNewRoman" w:cs="TimesNewRoman"/>
        </w:rPr>
        <w:t>”</w:t>
      </w:r>
      <w:r>
        <w:rPr>
          <w:rFonts w:ascii="TimesNewRoman" w:hAnsi="TimesNewRoman" w:cs="TimesNewRoman"/>
        </w:rPr>
        <w:t>)</w:t>
      </w:r>
      <w:r w:rsidR="00FF2356">
        <w:rPr>
          <w:rFonts w:ascii="TimesNewRoman" w:hAnsi="TimesNewRoman" w:cs="TimesNewRoman"/>
        </w:rPr>
        <w:t>;</w:t>
      </w:r>
      <w:r w:rsidR="00165FCD">
        <w:rPr>
          <w:rFonts w:ascii="TimesNewRoman" w:hAnsi="TimesNewRoman" w:cs="TimesNewRoman"/>
        </w:rPr>
        <w:t xml:space="preserve"> </w:t>
      </w:r>
      <w:r w:rsidR="00586517">
        <w:rPr>
          <w:rFonts w:ascii="TimesNewRoman" w:hAnsi="TimesNewRoman" w:cs="TimesNewRoman"/>
        </w:rPr>
        <w:t>and</w:t>
      </w:r>
    </w:p>
    <w:p w:rsidR="00165FCD" w:rsidRDefault="00165FCD" w:rsidP="006F078D">
      <w:pPr>
        <w:widowControl w:val="0"/>
        <w:tabs>
          <w:tab w:val="num" w:pos="540"/>
        </w:tabs>
        <w:autoSpaceDE w:val="0"/>
        <w:autoSpaceDN w:val="0"/>
        <w:adjustRightInd w:val="0"/>
        <w:ind w:left="540" w:hanging="540"/>
        <w:jc w:val="both"/>
        <w:rPr>
          <w:rFonts w:ascii="TimesNewRoman" w:hAnsi="TimesNewRoman" w:cs="TimesNewRoman"/>
        </w:rPr>
      </w:pPr>
    </w:p>
    <w:p w:rsidR="00FF2356" w:rsidRDefault="00FF2356" w:rsidP="006F078D">
      <w:pPr>
        <w:widowControl w:val="0"/>
        <w:numPr>
          <w:ilvl w:val="0"/>
          <w:numId w:val="2"/>
        </w:numPr>
        <w:tabs>
          <w:tab w:val="clear" w:pos="750"/>
          <w:tab w:val="num" w:pos="540"/>
        </w:tabs>
        <w:autoSpaceDE w:val="0"/>
        <w:autoSpaceDN w:val="0"/>
        <w:adjustRightInd w:val="0"/>
        <w:ind w:left="540" w:hanging="540"/>
        <w:jc w:val="both"/>
        <w:rPr>
          <w:rFonts w:ascii="TimesNewRoman" w:hAnsi="TimesNewRoman" w:cs="TimesNewRoman"/>
        </w:rPr>
      </w:pPr>
      <w:r>
        <w:rPr>
          <w:rFonts w:ascii="TimesNewRoman" w:hAnsi="TimesNewRoman" w:cs="TimesNewRoman"/>
        </w:rPr>
        <w:t xml:space="preserve">The Development Authority has been awarded either </w:t>
      </w:r>
      <w:r w:rsidR="00165FCD">
        <w:rPr>
          <w:rFonts w:ascii="TimesNewRoman" w:hAnsi="TimesNewRoman" w:cs="TimesNewRoman"/>
        </w:rPr>
        <w:t xml:space="preserve">REBA </w:t>
      </w:r>
      <w:r>
        <w:rPr>
          <w:rFonts w:ascii="TimesNewRoman" w:hAnsi="TimesNewRoman" w:cs="TimesNewRoman"/>
        </w:rPr>
        <w:t xml:space="preserve">or </w:t>
      </w:r>
      <w:r w:rsidR="00165FCD">
        <w:rPr>
          <w:rFonts w:ascii="TimesNewRoman" w:hAnsi="TimesNewRoman" w:cs="TimesNewRoman"/>
        </w:rPr>
        <w:t xml:space="preserve">EDGE funding </w:t>
      </w:r>
      <w:r>
        <w:rPr>
          <w:rFonts w:ascii="TimesNewRoman" w:hAnsi="TimesNewRoman" w:cs="TimesNewRoman"/>
        </w:rPr>
        <w:t>(“</w:t>
      </w:r>
      <w:r w:rsidR="00214777">
        <w:rPr>
          <w:rFonts w:ascii="TimesNewRoman" w:hAnsi="TimesNewRoman" w:cs="TimesNewRoman"/>
        </w:rPr>
        <w:t>Financial Assistance</w:t>
      </w:r>
      <w:r>
        <w:rPr>
          <w:rFonts w:ascii="TimesNewRoman" w:hAnsi="TimesNewRoman" w:cs="TimesNewRoman"/>
        </w:rPr>
        <w:t>”)</w:t>
      </w:r>
      <w:r w:rsidR="00FF4D2F">
        <w:rPr>
          <w:rFonts w:ascii="TimesNewRoman" w:hAnsi="TimesNewRoman" w:cs="TimesNewRoman"/>
        </w:rPr>
        <w:t xml:space="preserve"> and,</w:t>
      </w:r>
      <w:r>
        <w:rPr>
          <w:rFonts w:ascii="TimesNewRoman" w:hAnsi="TimesNewRoman" w:cs="TimesNewRoman"/>
        </w:rPr>
        <w:t xml:space="preserve"> </w:t>
      </w:r>
      <w:r w:rsidR="00165FCD">
        <w:rPr>
          <w:rFonts w:ascii="TimesNewRoman" w:hAnsi="TimesNewRoman" w:cs="TimesNewRoman"/>
        </w:rPr>
        <w:t xml:space="preserve">in accordance with </w:t>
      </w:r>
      <w:r>
        <w:rPr>
          <w:rFonts w:ascii="TimesNewRoman" w:hAnsi="TimesNewRoman" w:cs="TimesNewRoman"/>
        </w:rPr>
        <w:t xml:space="preserve">the Development Authority’s statutory purposes, will utilize the </w:t>
      </w:r>
      <w:r w:rsidR="00EE0704">
        <w:rPr>
          <w:rFonts w:ascii="TimesNewRoman" w:hAnsi="TimesNewRoman" w:cs="TimesNewRoman"/>
        </w:rPr>
        <w:t xml:space="preserve">Financial Assistance </w:t>
      </w:r>
      <w:r>
        <w:rPr>
          <w:rFonts w:ascii="TimesNewRoman" w:hAnsi="TimesNewRoman" w:cs="TimesNewRoman"/>
        </w:rPr>
        <w:t xml:space="preserve">to </w:t>
      </w:r>
      <w:r w:rsidR="004A1B76">
        <w:rPr>
          <w:rFonts w:ascii="TimesNewRoman" w:hAnsi="TimesNewRoman" w:cs="TimesNewRoman"/>
        </w:rPr>
        <w:t>participate in</w:t>
      </w:r>
      <w:r w:rsidR="00D26DD3">
        <w:rPr>
          <w:rFonts w:ascii="TimesNewRoman" w:hAnsi="TimesNewRoman" w:cs="TimesNewRoman"/>
        </w:rPr>
        <w:t xml:space="preserve"> a project to</w:t>
      </w:r>
      <w:r>
        <w:rPr>
          <w:rFonts w:ascii="TimesNewRoman" w:hAnsi="TimesNewRoman" w:cs="TimesNewRoman"/>
        </w:rPr>
        <w:t xml:space="preserve"> assist</w:t>
      </w:r>
      <w:r w:rsidR="00D26DD3">
        <w:rPr>
          <w:rFonts w:ascii="TimesNewRoman" w:hAnsi="TimesNewRoman" w:cs="TimesNewRoman"/>
        </w:rPr>
        <w:t xml:space="preserve"> </w:t>
      </w:r>
      <w:r>
        <w:rPr>
          <w:rFonts w:ascii="TimesNewRoman" w:hAnsi="TimesNewRoman" w:cs="TimesNewRoman"/>
        </w:rPr>
        <w:t xml:space="preserve"> the Company; and</w:t>
      </w:r>
    </w:p>
    <w:p w:rsidR="00EE0704" w:rsidRDefault="00EE0704" w:rsidP="00EE0704">
      <w:pPr>
        <w:pStyle w:val="ListParagraph"/>
        <w:rPr>
          <w:rFonts w:ascii="TimesNewRoman" w:hAnsi="TimesNewRoman" w:cs="TimesNewRoman"/>
        </w:rPr>
      </w:pPr>
    </w:p>
    <w:p w:rsidR="000B42A0" w:rsidRDefault="00FF2356" w:rsidP="006F078D">
      <w:pPr>
        <w:widowControl w:val="0"/>
        <w:numPr>
          <w:ilvl w:val="0"/>
          <w:numId w:val="2"/>
        </w:numPr>
        <w:tabs>
          <w:tab w:val="clear" w:pos="750"/>
          <w:tab w:val="num" w:pos="540"/>
        </w:tabs>
        <w:autoSpaceDE w:val="0"/>
        <w:autoSpaceDN w:val="0"/>
        <w:adjustRightInd w:val="0"/>
        <w:ind w:left="540" w:hanging="540"/>
        <w:jc w:val="both"/>
        <w:rPr>
          <w:rFonts w:ascii="TimesNewRoman" w:hAnsi="TimesNewRoman" w:cs="TimesNewRoman"/>
        </w:rPr>
      </w:pPr>
      <w:r>
        <w:rPr>
          <w:rFonts w:ascii="TimesNewRoman" w:hAnsi="TimesNewRoman" w:cs="TimesNewRoman"/>
        </w:rPr>
        <w:t xml:space="preserve">In consideration for the </w:t>
      </w:r>
      <w:r w:rsidR="00EE0704">
        <w:rPr>
          <w:rFonts w:ascii="TimesNewRoman" w:hAnsi="TimesNewRoman" w:cs="TimesNewRoman"/>
        </w:rPr>
        <w:t xml:space="preserve">benefit of such Financial Assistance </w:t>
      </w:r>
      <w:r>
        <w:rPr>
          <w:rFonts w:ascii="TimesNewRoman" w:hAnsi="TimesNewRoman" w:cs="TimesNewRoman"/>
        </w:rPr>
        <w:t>the</w:t>
      </w:r>
      <w:r w:rsidR="00165FCD">
        <w:rPr>
          <w:rFonts w:ascii="TimesNewRoman" w:hAnsi="TimesNewRoman" w:cs="TimesNewRoman"/>
        </w:rPr>
        <w:t xml:space="preserve"> </w:t>
      </w:r>
      <w:r w:rsidR="002D0A98">
        <w:rPr>
          <w:rFonts w:ascii="TimesNewRoman" w:hAnsi="TimesNewRoman" w:cs="TimesNewRoman"/>
        </w:rPr>
        <w:t xml:space="preserve">Development Authority and </w:t>
      </w:r>
      <w:r w:rsidR="00165FCD">
        <w:rPr>
          <w:rFonts w:ascii="TimesNewRoman" w:hAnsi="TimesNewRoman" w:cs="TimesNewRoman"/>
        </w:rPr>
        <w:t xml:space="preserve">Company </w:t>
      </w:r>
      <w:r>
        <w:rPr>
          <w:rFonts w:ascii="TimesNewRoman" w:hAnsi="TimesNewRoman" w:cs="TimesNewRoman"/>
        </w:rPr>
        <w:t xml:space="preserve">must, </w:t>
      </w:r>
      <w:r w:rsidR="00165FCD">
        <w:rPr>
          <w:rFonts w:ascii="TimesNewRoman" w:hAnsi="TimesNewRoman" w:cs="TimesNewRoman"/>
        </w:rPr>
        <w:t>i</w:t>
      </w:r>
      <w:r w:rsidR="00D5020E">
        <w:rPr>
          <w:rFonts w:ascii="TimesNewRoman" w:hAnsi="TimesNewRoman" w:cs="TimesNewRoman"/>
        </w:rPr>
        <w:t>n addition to other requirements:</w:t>
      </w:r>
      <w:r w:rsidR="006E63ED">
        <w:rPr>
          <w:rFonts w:ascii="TimesNewRoman" w:hAnsi="TimesNewRoman" w:cs="TimesNewRoman"/>
        </w:rPr>
        <w:t xml:space="preserve"> i)</w:t>
      </w:r>
      <w:r w:rsidR="000B42A0">
        <w:rPr>
          <w:rFonts w:ascii="TimesNewRoman" w:hAnsi="TimesNewRoman" w:cs="TimesNewRoman"/>
        </w:rPr>
        <w:t xml:space="preserve"> complet</w:t>
      </w:r>
      <w:r w:rsidR="00D5020E">
        <w:rPr>
          <w:rFonts w:ascii="TimesNewRoman" w:hAnsi="TimesNewRoman" w:cs="TimesNewRoman"/>
        </w:rPr>
        <w:t>e</w:t>
      </w:r>
      <w:r w:rsidR="000B42A0">
        <w:rPr>
          <w:rFonts w:ascii="TimesNewRoman" w:hAnsi="TimesNewRoman" w:cs="TimesNewRoman"/>
        </w:rPr>
        <w:t xml:space="preserve"> a project that </w:t>
      </w:r>
      <w:r w:rsidR="006E63ED">
        <w:rPr>
          <w:rFonts w:ascii="TimesNewRoman" w:hAnsi="TimesNewRoman" w:cs="TimesNewRoman"/>
        </w:rPr>
        <w:t xml:space="preserve">creates </w:t>
      </w:r>
      <w:r w:rsidR="00EE0704">
        <w:rPr>
          <w:rFonts w:ascii="TimesNewRoman" w:hAnsi="TimesNewRoman" w:cs="TimesNewRoman"/>
        </w:rPr>
        <w:t>and/</w:t>
      </w:r>
      <w:r w:rsidR="006E63ED">
        <w:rPr>
          <w:rFonts w:ascii="TimesNewRoman" w:hAnsi="TimesNewRoman" w:cs="TimesNewRoman"/>
        </w:rPr>
        <w:t xml:space="preserve">or retains </w:t>
      </w:r>
      <w:r w:rsidR="000B42A0">
        <w:rPr>
          <w:rFonts w:ascii="TimesNewRoman" w:hAnsi="TimesNewRoman" w:cs="TimesNewRoman"/>
        </w:rPr>
        <w:t xml:space="preserve">a </w:t>
      </w:r>
      <w:r w:rsidR="00165FCD">
        <w:rPr>
          <w:rFonts w:ascii="TimesNewRoman" w:hAnsi="TimesNewRoman" w:cs="TimesNewRoman"/>
        </w:rPr>
        <w:t xml:space="preserve">defined </w:t>
      </w:r>
      <w:r w:rsidR="000B42A0">
        <w:rPr>
          <w:rFonts w:ascii="TimesNewRoman" w:hAnsi="TimesNewRoman" w:cs="TimesNewRoman"/>
        </w:rPr>
        <w:t>number of jobs</w:t>
      </w:r>
      <w:r w:rsidR="006E63ED">
        <w:rPr>
          <w:rFonts w:ascii="TimesNewRoman" w:hAnsi="TimesNewRoman" w:cs="TimesNewRoman"/>
        </w:rPr>
        <w:t>;</w:t>
      </w:r>
      <w:r w:rsidR="000B42A0">
        <w:rPr>
          <w:rFonts w:ascii="TimesNewRoman" w:hAnsi="TimesNewRoman" w:cs="TimesNewRoman"/>
        </w:rPr>
        <w:t xml:space="preserve"> </w:t>
      </w:r>
      <w:r w:rsidR="000B42A0" w:rsidRPr="002C743F">
        <w:rPr>
          <w:rFonts w:ascii="TimesNewRoman" w:hAnsi="TimesNewRoman" w:cs="TimesNewRoman"/>
          <w:b/>
          <w:u w:val="single"/>
        </w:rPr>
        <w:t>and</w:t>
      </w:r>
      <w:r w:rsidR="000B42A0">
        <w:rPr>
          <w:rFonts w:ascii="TimesNewRoman" w:hAnsi="TimesNewRoman" w:cs="TimesNewRoman"/>
        </w:rPr>
        <w:t xml:space="preserve"> </w:t>
      </w:r>
      <w:r w:rsidR="006E63ED">
        <w:rPr>
          <w:rFonts w:ascii="TimesNewRoman" w:hAnsi="TimesNewRoman" w:cs="TimesNewRoman"/>
        </w:rPr>
        <w:t>ii) invest</w:t>
      </w:r>
      <w:r w:rsidR="00D5020E">
        <w:rPr>
          <w:rFonts w:ascii="TimesNewRoman" w:hAnsi="TimesNewRoman" w:cs="TimesNewRoman"/>
        </w:rPr>
        <w:t xml:space="preserve"> </w:t>
      </w:r>
      <w:r w:rsidR="00165FCD">
        <w:rPr>
          <w:rFonts w:ascii="TimesNewRoman" w:hAnsi="TimesNewRoman" w:cs="TimesNewRoman"/>
        </w:rPr>
        <w:t xml:space="preserve">a defined amount of </w:t>
      </w:r>
      <w:r w:rsidR="000B42A0">
        <w:rPr>
          <w:rFonts w:ascii="TimesNewRoman" w:hAnsi="TimesNewRoman" w:cs="TimesNewRoman"/>
        </w:rPr>
        <w:t>new private capital</w:t>
      </w:r>
      <w:r w:rsidR="006E63ED">
        <w:rPr>
          <w:rFonts w:ascii="TimesNewRoman" w:hAnsi="TimesNewRoman" w:cs="TimesNewRoman"/>
        </w:rPr>
        <w:t xml:space="preserve"> into the Company</w:t>
      </w:r>
      <w:r w:rsidR="000B42A0">
        <w:rPr>
          <w:rFonts w:ascii="TimesNewRoman" w:hAnsi="TimesNewRoman" w:cs="TimesNewRoman"/>
        </w:rPr>
        <w:t xml:space="preserve">.  </w:t>
      </w:r>
      <w:r w:rsidR="006E63ED">
        <w:rPr>
          <w:rFonts w:ascii="TimesNewRoman" w:hAnsi="TimesNewRoman" w:cs="TimesNewRoman"/>
        </w:rPr>
        <w:t>(</w:t>
      </w:r>
      <w:r w:rsidR="000B42A0">
        <w:rPr>
          <w:rFonts w:ascii="TimesNewRoman" w:hAnsi="TimesNewRoman" w:cs="TimesNewRoman"/>
        </w:rPr>
        <w:t xml:space="preserve">The </w:t>
      </w:r>
      <w:r w:rsidR="00586517">
        <w:rPr>
          <w:rFonts w:ascii="TimesNewRoman" w:hAnsi="TimesNewRoman" w:cs="TimesNewRoman"/>
        </w:rPr>
        <w:t xml:space="preserve">defined </w:t>
      </w:r>
      <w:r w:rsidR="000B42A0">
        <w:rPr>
          <w:rFonts w:ascii="TimesNewRoman" w:hAnsi="TimesNewRoman" w:cs="TimesNewRoman"/>
        </w:rPr>
        <w:t xml:space="preserve">job and private capital investment </w:t>
      </w:r>
      <w:r w:rsidR="006E63ED">
        <w:rPr>
          <w:rFonts w:ascii="TimesNewRoman" w:hAnsi="TimesNewRoman" w:cs="TimesNewRoman"/>
        </w:rPr>
        <w:t xml:space="preserve">requirements shall </w:t>
      </w:r>
      <w:r w:rsidR="000B42A0">
        <w:rPr>
          <w:rFonts w:ascii="TimesNewRoman" w:hAnsi="TimesNewRoman" w:cs="TimesNewRoman"/>
        </w:rPr>
        <w:t xml:space="preserve">hereinafter </w:t>
      </w:r>
      <w:r w:rsidR="006E63ED">
        <w:rPr>
          <w:rFonts w:ascii="TimesNewRoman" w:hAnsi="TimesNewRoman" w:cs="TimesNewRoman"/>
        </w:rPr>
        <w:t xml:space="preserve">be collectively </w:t>
      </w:r>
      <w:r w:rsidR="000B42A0">
        <w:rPr>
          <w:rFonts w:ascii="TimesNewRoman" w:hAnsi="TimesNewRoman" w:cs="TimesNewRoman"/>
        </w:rPr>
        <w:t xml:space="preserve">referred to as the </w:t>
      </w:r>
      <w:bookmarkStart w:id="0" w:name="OLE_LINK1"/>
      <w:r w:rsidR="006E63ED">
        <w:rPr>
          <w:rFonts w:ascii="TimesNewRoman" w:hAnsi="TimesNewRoman" w:cs="TimesNewRoman"/>
        </w:rPr>
        <w:t>“P</w:t>
      </w:r>
      <w:r w:rsidR="000B42A0">
        <w:rPr>
          <w:rFonts w:ascii="TimesNewRoman" w:hAnsi="TimesNewRoman" w:cs="TimesNewRoman"/>
        </w:rPr>
        <w:t xml:space="preserve">erformance </w:t>
      </w:r>
      <w:r w:rsidR="006E63ED">
        <w:rPr>
          <w:rFonts w:ascii="TimesNewRoman" w:hAnsi="TimesNewRoman" w:cs="TimesNewRoman"/>
        </w:rPr>
        <w:t>S</w:t>
      </w:r>
      <w:r w:rsidR="000B42A0">
        <w:rPr>
          <w:rFonts w:ascii="TimesNewRoman" w:hAnsi="TimesNewRoman" w:cs="TimesNewRoman"/>
        </w:rPr>
        <w:t>tandards</w:t>
      </w:r>
      <w:bookmarkEnd w:id="0"/>
      <w:r w:rsidR="006E63ED">
        <w:rPr>
          <w:rFonts w:ascii="TimesNewRoman" w:hAnsi="TimesNewRoman" w:cs="TimesNewRoman"/>
        </w:rPr>
        <w:t>”</w:t>
      </w:r>
      <w:r w:rsidR="000B42A0">
        <w:rPr>
          <w:rFonts w:ascii="TimesNewRoman" w:hAnsi="TimesNewRoman" w:cs="TimesNewRoman"/>
        </w:rPr>
        <w:t>.</w:t>
      </w:r>
      <w:r w:rsidR="006E63ED">
        <w:rPr>
          <w:rFonts w:ascii="TimesNewRoman" w:hAnsi="TimesNewRoman" w:cs="TimesNewRoman"/>
        </w:rPr>
        <w:t>)</w:t>
      </w:r>
      <w:r w:rsidR="00586517">
        <w:rPr>
          <w:rFonts w:ascii="TimesNewRoman" w:hAnsi="TimesNewRoman" w:cs="TimesNewRoman"/>
        </w:rPr>
        <w:t>; and</w:t>
      </w:r>
    </w:p>
    <w:p w:rsidR="000B42A0" w:rsidRDefault="000B42A0" w:rsidP="006F078D">
      <w:pPr>
        <w:widowControl w:val="0"/>
        <w:tabs>
          <w:tab w:val="num" w:pos="540"/>
        </w:tabs>
        <w:autoSpaceDE w:val="0"/>
        <w:autoSpaceDN w:val="0"/>
        <w:adjustRightInd w:val="0"/>
        <w:ind w:left="540" w:hanging="540"/>
        <w:jc w:val="both"/>
        <w:rPr>
          <w:rFonts w:ascii="TimesNewRoman" w:hAnsi="TimesNewRoman" w:cs="TimesNewRoman"/>
        </w:rPr>
      </w:pPr>
    </w:p>
    <w:p w:rsidR="00586517" w:rsidRDefault="000B42A0" w:rsidP="006F078D">
      <w:pPr>
        <w:widowControl w:val="0"/>
        <w:numPr>
          <w:ilvl w:val="0"/>
          <w:numId w:val="2"/>
        </w:numPr>
        <w:tabs>
          <w:tab w:val="clear" w:pos="750"/>
          <w:tab w:val="num" w:pos="540"/>
        </w:tabs>
        <w:autoSpaceDE w:val="0"/>
        <w:autoSpaceDN w:val="0"/>
        <w:adjustRightInd w:val="0"/>
        <w:ind w:left="540" w:hanging="540"/>
        <w:jc w:val="both"/>
        <w:rPr>
          <w:rFonts w:ascii="TimesNewRoman" w:hAnsi="TimesNewRoman" w:cs="TimesNewRoman"/>
        </w:rPr>
      </w:pPr>
      <w:r>
        <w:rPr>
          <w:rFonts w:ascii="TimesNewRoman" w:hAnsi="TimesNewRoman" w:cs="TimesNewRoman"/>
        </w:rPr>
        <w:t xml:space="preserve">The </w:t>
      </w:r>
      <w:r w:rsidR="002D0A98">
        <w:rPr>
          <w:rFonts w:ascii="TimesNewRoman" w:hAnsi="TimesNewRoman" w:cs="TimesNewRoman"/>
        </w:rPr>
        <w:t xml:space="preserve">Development Authority and </w:t>
      </w:r>
      <w:r w:rsidR="00165FCD">
        <w:rPr>
          <w:rFonts w:ascii="TimesNewRoman" w:hAnsi="TimesNewRoman" w:cs="TimesNewRoman"/>
        </w:rPr>
        <w:t xml:space="preserve">Company’s </w:t>
      </w:r>
      <w:r>
        <w:rPr>
          <w:rFonts w:ascii="TimesNewRoman" w:hAnsi="TimesNewRoman" w:cs="TimesNewRoman"/>
        </w:rPr>
        <w:t xml:space="preserve">relocation or expansion project </w:t>
      </w:r>
      <w:r w:rsidR="00165FCD">
        <w:rPr>
          <w:rFonts w:ascii="TimesNewRoman" w:hAnsi="TimesNewRoman" w:cs="TimesNewRoman"/>
        </w:rPr>
        <w:t xml:space="preserve">for which the </w:t>
      </w:r>
      <w:r w:rsidR="00EE0704">
        <w:rPr>
          <w:rFonts w:ascii="TimesNewRoman" w:hAnsi="TimesNewRoman" w:cs="TimesNewRoman"/>
        </w:rPr>
        <w:t xml:space="preserve">Financial Assistance </w:t>
      </w:r>
      <w:r w:rsidR="00FF2356">
        <w:rPr>
          <w:rFonts w:ascii="TimesNewRoman" w:hAnsi="TimesNewRoman" w:cs="TimesNewRoman"/>
        </w:rPr>
        <w:t>was awarded</w:t>
      </w:r>
      <w:r w:rsidR="00165FCD">
        <w:rPr>
          <w:rFonts w:ascii="TimesNewRoman" w:hAnsi="TimesNewRoman" w:cs="TimesNewRoman"/>
        </w:rPr>
        <w:t xml:space="preserve"> is</w:t>
      </w:r>
      <w:r w:rsidR="00586517">
        <w:rPr>
          <w:rFonts w:ascii="TimesNewRoman" w:hAnsi="TimesNewRoman" w:cs="TimesNewRoman"/>
        </w:rPr>
        <w:t xml:space="preserve"> more particularly described in the </w:t>
      </w:r>
      <w:r w:rsidR="00EE0704">
        <w:rPr>
          <w:rFonts w:ascii="TimesNewRoman" w:hAnsi="TimesNewRoman" w:cs="TimesNewRoman"/>
        </w:rPr>
        <w:t>EDGE Fund Award or REBA Fund Award</w:t>
      </w:r>
      <w:r w:rsidR="00586517">
        <w:rPr>
          <w:rFonts w:ascii="TimesNewRoman" w:hAnsi="TimesNewRoman" w:cs="TimesNewRoman"/>
        </w:rPr>
        <w:t xml:space="preserve">, and that description is incorporated herein by reference, (hereinafter the “Project”); </w:t>
      </w:r>
      <w:r>
        <w:rPr>
          <w:rFonts w:ascii="TimesNewRoman" w:hAnsi="TimesNewRoman" w:cs="TimesNewRoman"/>
        </w:rPr>
        <w:t xml:space="preserve">and </w:t>
      </w:r>
    </w:p>
    <w:p w:rsidR="00586517" w:rsidRDefault="00586517" w:rsidP="006F078D">
      <w:pPr>
        <w:widowControl w:val="0"/>
        <w:tabs>
          <w:tab w:val="num" w:pos="900"/>
        </w:tabs>
        <w:autoSpaceDE w:val="0"/>
        <w:autoSpaceDN w:val="0"/>
        <w:adjustRightInd w:val="0"/>
        <w:ind w:left="540" w:hanging="540"/>
        <w:jc w:val="both"/>
        <w:rPr>
          <w:rFonts w:ascii="TimesNewRoman" w:hAnsi="TimesNewRoman" w:cs="TimesNewRoman"/>
        </w:rPr>
      </w:pPr>
    </w:p>
    <w:p w:rsidR="000B42A0" w:rsidRDefault="000B42A0" w:rsidP="00840C73">
      <w:pPr>
        <w:tabs>
          <w:tab w:val="num" w:pos="900"/>
        </w:tabs>
        <w:jc w:val="both"/>
      </w:pPr>
      <w:r w:rsidRPr="003B0EF3">
        <w:lastRenderedPageBreak/>
        <w:t>Now, therefore, in consideration of the</w:t>
      </w:r>
      <w:r>
        <w:t xml:space="preserve"> covenants and agreements herein contained, </w:t>
      </w:r>
      <w:r w:rsidRPr="003B0EF3">
        <w:t>the parties agree as follows:</w:t>
      </w:r>
    </w:p>
    <w:p w:rsidR="000B42A0" w:rsidRDefault="000B42A0" w:rsidP="000B42A0">
      <w:pPr>
        <w:tabs>
          <w:tab w:val="left" w:pos="360"/>
        </w:tabs>
        <w:jc w:val="both"/>
      </w:pPr>
    </w:p>
    <w:p w:rsidR="009C454C" w:rsidRDefault="000138EB" w:rsidP="009C454C">
      <w:pPr>
        <w:numPr>
          <w:ilvl w:val="0"/>
          <w:numId w:val="3"/>
        </w:numPr>
        <w:tabs>
          <w:tab w:val="left" w:pos="360"/>
        </w:tabs>
        <w:spacing w:after="240"/>
        <w:jc w:val="both"/>
      </w:pPr>
      <w:r w:rsidRPr="000138EB">
        <w:rPr>
          <w:u w:val="single"/>
        </w:rPr>
        <w:t>Award</w:t>
      </w:r>
      <w:r w:rsidR="004A78F4" w:rsidRPr="00DF52CC">
        <w:rPr>
          <w:u w:val="single"/>
        </w:rPr>
        <w:t>.</w:t>
      </w:r>
      <w:r w:rsidR="004A78F4">
        <w:t xml:space="preserve"> </w:t>
      </w:r>
      <w:r>
        <w:t xml:space="preserve">The </w:t>
      </w:r>
      <w:r w:rsidR="001E14B4">
        <w:t xml:space="preserve">Development Authority and the Company’s </w:t>
      </w:r>
      <w:r>
        <w:t xml:space="preserve">obligations under this Agreement are contingent upon </w:t>
      </w:r>
      <w:r w:rsidR="009C454C">
        <w:t xml:space="preserve">the Administering </w:t>
      </w:r>
      <w:r w:rsidR="002D3E75">
        <w:t>Agency</w:t>
      </w:r>
      <w:r w:rsidR="001E14B4">
        <w:t xml:space="preserve"> </w:t>
      </w:r>
      <w:r>
        <w:t xml:space="preserve">awarding </w:t>
      </w:r>
      <w:r w:rsidR="009C454C">
        <w:t>Financial Assistance</w:t>
      </w:r>
      <w:r>
        <w:t xml:space="preserve"> in the amount of </w:t>
      </w:r>
      <w:r w:rsidRPr="001C7323">
        <w:rPr>
          <w:u w:val="single"/>
        </w:rPr>
        <w:t>$</w:t>
      </w:r>
      <w:r w:rsidR="00317A40" w:rsidRPr="001C7323">
        <w:rPr>
          <w:u w:val="single"/>
        </w:rPr>
        <w:t xml:space="preserve"> </w:t>
      </w:r>
      <w:r w:rsidR="001C7323" w:rsidRPr="001C7323">
        <w:rPr>
          <w:u w:val="single"/>
        </w:rPr>
        <w:t xml:space="preserve">             </w:t>
      </w:r>
      <w:r w:rsidR="001C7323">
        <w:rPr>
          <w:u w:val="single"/>
        </w:rPr>
        <w:t xml:space="preserve">    </w:t>
      </w:r>
      <w:r w:rsidR="001C7323" w:rsidRPr="001C7323">
        <w:rPr>
          <w:u w:val="single"/>
        </w:rPr>
        <w:t xml:space="preserve"> </w:t>
      </w:r>
      <w:r w:rsidR="00964E23">
        <w:rPr>
          <w:u w:val="single"/>
        </w:rPr>
        <w:t xml:space="preserve">  </w:t>
      </w:r>
      <w:r w:rsidR="00317A40" w:rsidRPr="001C7323">
        <w:t xml:space="preserve">  </w:t>
      </w:r>
      <w:r w:rsidRPr="00317A40">
        <w:t>(“</w:t>
      </w:r>
      <w:r w:rsidR="009C454C">
        <w:t>Award</w:t>
      </w:r>
      <w:r w:rsidR="009C454C" w:rsidRPr="00317A40">
        <w:t xml:space="preserve"> </w:t>
      </w:r>
      <w:r w:rsidRPr="00317A40">
        <w:t xml:space="preserve">Amount”) </w:t>
      </w:r>
      <w:r>
        <w:t>to the Development Authority</w:t>
      </w:r>
      <w:r w:rsidR="009C454C">
        <w:t>.</w:t>
      </w:r>
      <w:r>
        <w:t xml:space="preserve"> </w:t>
      </w:r>
      <w:r w:rsidR="009C454C">
        <w:t>Should the Award include or consist of a loan, the terms of such loan will be set forth in a separate agreement, promissory note and other appropriate documents.</w:t>
      </w:r>
      <w:r>
        <w:t xml:space="preserve"> </w:t>
      </w:r>
      <w:r w:rsidR="00F45CCF">
        <w:t xml:space="preserve">Furthermore, </w:t>
      </w:r>
      <w:r w:rsidR="008622B2">
        <w:t>disbursement of the</w:t>
      </w:r>
      <w:r w:rsidR="00F45CCF">
        <w:t xml:space="preserve"> Financial Assistance is contingent upon the Company participating in a joint press release with the State and the Development Authority announcing the Project.  </w:t>
      </w:r>
    </w:p>
    <w:p w:rsidR="000138EB" w:rsidRDefault="00FF4D2F" w:rsidP="000138EB">
      <w:pPr>
        <w:numPr>
          <w:ilvl w:val="0"/>
          <w:numId w:val="3"/>
        </w:numPr>
        <w:tabs>
          <w:tab w:val="left" w:pos="360"/>
        </w:tabs>
        <w:jc w:val="both"/>
      </w:pPr>
      <w:r w:rsidRPr="00FF4D2F">
        <w:rPr>
          <w:u w:val="single"/>
        </w:rPr>
        <w:t>Project Description</w:t>
      </w:r>
      <w:r w:rsidR="004A78F4">
        <w:rPr>
          <w:u w:val="single"/>
        </w:rPr>
        <w:t>.</w:t>
      </w:r>
      <w:r w:rsidR="004A78F4">
        <w:t xml:space="preserve"> </w:t>
      </w:r>
      <w:r w:rsidR="000138EB">
        <w:t xml:space="preserve">Pursuant to the Award, the Development Authority shall use the </w:t>
      </w:r>
      <w:r w:rsidR="00525D35">
        <w:t xml:space="preserve">Award </w:t>
      </w:r>
      <w:r w:rsidR="000138EB">
        <w:t xml:space="preserve">Amount to </w:t>
      </w:r>
      <w:r w:rsidR="00D26DD3">
        <w:t xml:space="preserve">implement </w:t>
      </w:r>
      <w:r w:rsidR="000138EB">
        <w:t>the Project</w:t>
      </w:r>
      <w:r w:rsidR="00D26DD3">
        <w:t xml:space="preserve"> to assist the Company</w:t>
      </w:r>
      <w:r w:rsidR="000138EB">
        <w:t xml:space="preserve">, </w:t>
      </w:r>
      <w:r>
        <w:t>which is more particularly</w:t>
      </w:r>
      <w:r w:rsidR="000138EB">
        <w:t xml:space="preserve"> described in the application a</w:t>
      </w:r>
      <w:r>
        <w:t>nd summarized a</w:t>
      </w:r>
      <w:r w:rsidR="000138EB">
        <w:t xml:space="preserve">s: </w:t>
      </w:r>
    </w:p>
    <w:p w:rsidR="000138EB" w:rsidRDefault="000138EB" w:rsidP="000138EB">
      <w:pPr>
        <w:tabs>
          <w:tab w:val="left" w:pos="360"/>
        </w:tabs>
        <w:ind w:left="360"/>
        <w:jc w:val="both"/>
      </w:pPr>
    </w:p>
    <w:p w:rsidR="00840C73" w:rsidRDefault="000138EB" w:rsidP="00840C73">
      <w:pPr>
        <w:tabs>
          <w:tab w:val="left" w:pos="360"/>
        </w:tabs>
        <w:ind w:left="720"/>
        <w:jc w:val="both"/>
      </w:pPr>
      <w:r>
        <w:t>__________________________</w:t>
      </w:r>
      <w:proofErr w:type="gramStart"/>
      <w:r>
        <w:t>_</w:t>
      </w:r>
      <w:r>
        <w:rPr>
          <w:u w:val="single"/>
        </w:rPr>
        <w:t>(</w:t>
      </w:r>
      <w:proofErr w:type="gramEnd"/>
      <w:r>
        <w:rPr>
          <w:u w:val="single"/>
        </w:rPr>
        <w:t>describe project)________________________</w:t>
      </w:r>
      <w:r w:rsidR="006F078D">
        <w:rPr>
          <w:u w:val="single"/>
        </w:rPr>
        <w:t xml:space="preserve"> </w:t>
      </w:r>
      <w:r>
        <w:rPr>
          <w:u w:val="single"/>
        </w:rPr>
        <w:t>_________________________________________________________________</w:t>
      </w:r>
      <w:r>
        <w:t>.</w:t>
      </w:r>
    </w:p>
    <w:p w:rsidR="000138EB" w:rsidRDefault="000138EB" w:rsidP="000138EB">
      <w:pPr>
        <w:tabs>
          <w:tab w:val="left" w:pos="360"/>
        </w:tabs>
        <w:jc w:val="both"/>
      </w:pPr>
    </w:p>
    <w:p w:rsidR="000B42A0" w:rsidRDefault="00FF4D2F" w:rsidP="00840C73">
      <w:pPr>
        <w:numPr>
          <w:ilvl w:val="1"/>
          <w:numId w:val="3"/>
        </w:numPr>
        <w:tabs>
          <w:tab w:val="left" w:pos="360"/>
        </w:tabs>
        <w:ind w:left="360"/>
        <w:jc w:val="both"/>
      </w:pPr>
      <w:r w:rsidRPr="00FF4D2F">
        <w:rPr>
          <w:u w:val="single"/>
        </w:rPr>
        <w:t>Performance Standards</w:t>
      </w:r>
      <w:r w:rsidR="004A78F4" w:rsidRPr="00DF52CC">
        <w:rPr>
          <w:u w:val="single"/>
        </w:rPr>
        <w:t>.</w:t>
      </w:r>
      <w:r w:rsidR="004A78F4">
        <w:t xml:space="preserve"> </w:t>
      </w:r>
      <w:r w:rsidR="004A1B76">
        <w:t>In consideration for</w:t>
      </w:r>
      <w:r w:rsidR="002D0A98">
        <w:t xml:space="preserve"> the Development Author</w:t>
      </w:r>
      <w:r w:rsidR="00D26DD3">
        <w:t>ity’s assistance, t</w:t>
      </w:r>
      <w:r w:rsidR="002D0A98">
        <w:t xml:space="preserve">he </w:t>
      </w:r>
      <w:r w:rsidR="000B42A0">
        <w:t xml:space="preserve">Company </w:t>
      </w:r>
      <w:r w:rsidR="00586517">
        <w:t xml:space="preserve">shall meet the following </w:t>
      </w:r>
      <w:r w:rsidR="009C6F61">
        <w:t>Performance Standards</w:t>
      </w:r>
      <w:r w:rsidR="009C454C">
        <w:t xml:space="preserve">: </w:t>
      </w:r>
    </w:p>
    <w:p w:rsidR="000B42A0" w:rsidRDefault="000B42A0" w:rsidP="000B42A0">
      <w:pPr>
        <w:tabs>
          <w:tab w:val="left" w:pos="360"/>
          <w:tab w:val="left" w:pos="720"/>
        </w:tabs>
        <w:jc w:val="both"/>
      </w:pPr>
    </w:p>
    <w:p w:rsidR="000B42A0" w:rsidRDefault="009C454C" w:rsidP="006F078D">
      <w:pPr>
        <w:numPr>
          <w:ilvl w:val="1"/>
          <w:numId w:val="1"/>
        </w:numPr>
        <w:tabs>
          <w:tab w:val="clear" w:pos="1620"/>
          <w:tab w:val="left" w:pos="360"/>
          <w:tab w:val="num" w:pos="720"/>
        </w:tabs>
        <w:ind w:left="720" w:hanging="360"/>
        <w:jc w:val="both"/>
      </w:pPr>
      <w:r>
        <w:t xml:space="preserve">The </w:t>
      </w:r>
      <w:r w:rsidR="00525D35">
        <w:t xml:space="preserve">Company shall create </w:t>
      </w:r>
      <w:r>
        <w:t>______ new full-time</w:t>
      </w:r>
      <w:r w:rsidR="000B42A0">
        <w:t xml:space="preserve"> permanent jobs</w:t>
      </w:r>
      <w:r w:rsidR="00FA3CAF">
        <w:t xml:space="preserve"> located in </w:t>
      </w:r>
      <w:r w:rsidR="00FA3CAF">
        <w:rPr>
          <w:b/>
        </w:rPr>
        <w:t>[City/County]</w:t>
      </w:r>
      <w:r w:rsidR="005A14B5">
        <w:rPr>
          <w:b/>
        </w:rPr>
        <w:t xml:space="preserve"> </w:t>
      </w:r>
      <w:r w:rsidR="005A14B5">
        <w:t>(the “Committed Jobs”)</w:t>
      </w:r>
      <w:r w:rsidR="000B42A0">
        <w:t xml:space="preserve">.  </w:t>
      </w:r>
      <w:r w:rsidR="00FA3CAF" w:rsidRPr="005E7AC2">
        <w:t xml:space="preserve">In the event of an expansion project, the Company shall also </w:t>
      </w:r>
      <w:r w:rsidR="00B2423F" w:rsidRPr="005E7AC2">
        <w:t xml:space="preserve">maintain </w:t>
      </w:r>
      <w:r w:rsidR="00FA3CAF" w:rsidRPr="005E7AC2">
        <w:t xml:space="preserve">____ full-time permanent jobs located in </w:t>
      </w:r>
      <w:r w:rsidR="00FA3CAF" w:rsidRPr="005E7AC2">
        <w:rPr>
          <w:b/>
        </w:rPr>
        <w:t>[City/County]</w:t>
      </w:r>
      <w:r w:rsidR="003D2CAD" w:rsidRPr="005E7AC2">
        <w:t xml:space="preserve"> </w:t>
      </w:r>
      <w:r w:rsidR="00BC77F8" w:rsidRPr="005E7AC2">
        <w:t>(the “Baseline”)</w:t>
      </w:r>
      <w:r w:rsidR="00FA3CAF" w:rsidRPr="005E7AC2">
        <w:t>]</w:t>
      </w:r>
      <w:r w:rsidR="003D2CAD" w:rsidRPr="005E7AC2">
        <w:t>.</w:t>
      </w:r>
      <w:r w:rsidR="00FA3CAF">
        <w:t xml:space="preserve">  </w:t>
      </w:r>
      <w:r w:rsidR="000B42A0">
        <w:t xml:space="preserve">For purposes of this Agreement, a “full-time job” </w:t>
      </w:r>
      <w:r w:rsidR="0030118E">
        <w:t>is</w:t>
      </w:r>
      <w:r w:rsidR="000B42A0">
        <w:t xml:space="preserve"> defined as a </w:t>
      </w:r>
      <w:r w:rsidR="0030118E">
        <w:t>position in which an employee is engage</w:t>
      </w:r>
      <w:r w:rsidR="00645C14">
        <w:t>d</w:t>
      </w:r>
      <w:r w:rsidR="0030118E">
        <w:t xml:space="preserve"> for a </w:t>
      </w:r>
      <w:r w:rsidR="003A3EE7">
        <w:t>minimum</w:t>
      </w:r>
      <w:r w:rsidR="0030118E">
        <w:t xml:space="preserve"> of thirty</w:t>
      </w:r>
      <w:r w:rsidR="001B75A6">
        <w:t>-five</w:t>
      </w:r>
      <w:r w:rsidR="0030118E">
        <w:t xml:space="preserve"> (</w:t>
      </w:r>
      <w:r w:rsidR="000B42A0">
        <w:t>3</w:t>
      </w:r>
      <w:r w:rsidR="005F7476">
        <w:t>5</w:t>
      </w:r>
      <w:r w:rsidR="003A3EE7">
        <w:t>)</w:t>
      </w:r>
      <w:r w:rsidR="000B42A0">
        <w:t xml:space="preserve"> hours per week</w:t>
      </w:r>
      <w:r w:rsidR="00F2186B">
        <w:t>;</w:t>
      </w:r>
    </w:p>
    <w:p w:rsidR="000B42A0" w:rsidRDefault="000B42A0" w:rsidP="006F078D">
      <w:pPr>
        <w:tabs>
          <w:tab w:val="left" w:pos="360"/>
          <w:tab w:val="num" w:pos="720"/>
        </w:tabs>
        <w:ind w:left="720" w:hanging="360"/>
        <w:jc w:val="both"/>
      </w:pPr>
    </w:p>
    <w:p w:rsidR="00FA3CAF" w:rsidRDefault="00FA3CAF" w:rsidP="006F078D">
      <w:pPr>
        <w:numPr>
          <w:ilvl w:val="1"/>
          <w:numId w:val="1"/>
        </w:numPr>
        <w:tabs>
          <w:tab w:val="clear" w:pos="1620"/>
          <w:tab w:val="left" w:pos="360"/>
          <w:tab w:val="num" w:pos="720"/>
        </w:tabs>
        <w:ind w:left="720" w:hanging="360"/>
        <w:jc w:val="both"/>
      </w:pPr>
      <w:r>
        <w:t xml:space="preserve">The Company shall make </w:t>
      </w:r>
      <w:r w:rsidR="003A3EE7">
        <w:t xml:space="preserve">or cause to be made </w:t>
      </w:r>
      <w:r w:rsidR="000B42A0">
        <w:t>a private capital investment in the Project of at least $____________</w:t>
      </w:r>
      <w:r>
        <w:t xml:space="preserve"> in the form of expenditures as noted in the Award</w:t>
      </w:r>
      <w:r w:rsidR="00DC1A4A">
        <w:t xml:space="preserve"> (“Committed </w:t>
      </w:r>
      <w:r w:rsidR="006C05A2">
        <w:t xml:space="preserve">New </w:t>
      </w:r>
      <w:r w:rsidR="00DC1A4A">
        <w:t>Investment”)</w:t>
      </w:r>
      <w:r>
        <w:t xml:space="preserve">;  </w:t>
      </w:r>
    </w:p>
    <w:p w:rsidR="00FA3CAF" w:rsidRDefault="00FA3CAF" w:rsidP="00FA3CAF">
      <w:pPr>
        <w:pStyle w:val="ListParagraph"/>
      </w:pPr>
    </w:p>
    <w:p w:rsidR="00FA3CAF" w:rsidRDefault="00FA3CAF" w:rsidP="006F078D">
      <w:pPr>
        <w:numPr>
          <w:ilvl w:val="1"/>
          <w:numId w:val="1"/>
        </w:numPr>
        <w:tabs>
          <w:tab w:val="clear" w:pos="1620"/>
          <w:tab w:val="left" w:pos="360"/>
          <w:tab w:val="num" w:pos="720"/>
        </w:tabs>
        <w:ind w:left="720" w:hanging="360"/>
        <w:jc w:val="both"/>
      </w:pPr>
      <w:r>
        <w:t>The start</w:t>
      </w:r>
      <w:r w:rsidR="00F2186B">
        <w:t xml:space="preserve"> </w:t>
      </w:r>
      <w:r>
        <w:t xml:space="preserve">date for the </w:t>
      </w:r>
      <w:r w:rsidR="00DC1A4A">
        <w:t xml:space="preserve">Committed Jobs </w:t>
      </w:r>
      <w:r>
        <w:t xml:space="preserve">and </w:t>
      </w:r>
      <w:r w:rsidR="00DC1A4A">
        <w:t xml:space="preserve">Committed </w:t>
      </w:r>
      <w:r w:rsidR="006C05A2">
        <w:t xml:space="preserve">New </w:t>
      </w:r>
      <w:r w:rsidR="00DC1A4A">
        <w:t xml:space="preserve">Investment </w:t>
      </w:r>
      <w:r>
        <w:t>to be counted will be ______;</w:t>
      </w:r>
    </w:p>
    <w:p w:rsidR="00FA3CAF" w:rsidRDefault="00FA3CAF" w:rsidP="00FA3CAF">
      <w:pPr>
        <w:pStyle w:val="ListParagraph"/>
      </w:pPr>
    </w:p>
    <w:p w:rsidR="00FA3CAF" w:rsidRDefault="00FA3CAF" w:rsidP="00FA3CAF">
      <w:pPr>
        <w:numPr>
          <w:ilvl w:val="1"/>
          <w:numId w:val="1"/>
        </w:numPr>
        <w:tabs>
          <w:tab w:val="clear" w:pos="1620"/>
          <w:tab w:val="left" w:pos="360"/>
          <w:tab w:val="num" w:pos="720"/>
        </w:tabs>
        <w:spacing w:after="240"/>
        <w:ind w:left="720" w:hanging="360"/>
        <w:jc w:val="both"/>
      </w:pPr>
      <w:r>
        <w:t>The Company shall be in full compliance with the Performance Standards within ____________ (__) months of the date of the issuance of the Certificate of Occupancy for a new facility to be operated by the Company or the completion of installation of the incentive funded asset in the case of an expanded facility (the “Performance Period”),</w:t>
      </w:r>
      <w:r w:rsidR="00110840">
        <w:t xml:space="preserve"> or alternatively, from the dated in paragraph 3E of this Agreement, whichever comes first,</w:t>
      </w:r>
      <w:r>
        <w:t xml:space="preserve"> and failure to do so shall be an immediate event of default under this Agreem</w:t>
      </w:r>
      <w:r w:rsidR="00326F26">
        <w:t xml:space="preserve">ent. </w:t>
      </w:r>
      <w:r>
        <w:t xml:space="preserve">In the event the Performance Standards are met prior to the expiration of the Performance Period, then the Company must maintain such jobs and investment until the expiration of the Performance Period and failure to do so shall be an immediate event of default under this Agreement.  At the request of the Development Authority and for good cause shown, the expiration of the Performance </w:t>
      </w:r>
      <w:r>
        <w:lastRenderedPageBreak/>
        <w:t xml:space="preserve">Period may be extended, at the sole discretion of the </w:t>
      </w:r>
      <w:r w:rsidR="00F2186B">
        <w:t>Administering Agency</w:t>
      </w:r>
      <w:r>
        <w:t xml:space="preserve">; provided, however, that any such request shall be accompanied by supporting documentation from the </w:t>
      </w:r>
      <w:r w:rsidR="00D26DD3">
        <w:t xml:space="preserve">Development Authority and </w:t>
      </w:r>
      <w:r>
        <w:t xml:space="preserve">Company deemed satisfactory to </w:t>
      </w:r>
      <w:r w:rsidR="00F2186B">
        <w:t>the Administering Agency</w:t>
      </w:r>
      <w:r>
        <w:t xml:space="preserve">; </w:t>
      </w:r>
    </w:p>
    <w:p w:rsidR="00326F26" w:rsidRDefault="00326F26" w:rsidP="00FA3CAF">
      <w:pPr>
        <w:numPr>
          <w:ilvl w:val="1"/>
          <w:numId w:val="1"/>
        </w:numPr>
        <w:tabs>
          <w:tab w:val="clear" w:pos="1620"/>
          <w:tab w:val="left" w:pos="360"/>
          <w:tab w:val="num" w:pos="720"/>
        </w:tabs>
        <w:spacing w:after="240"/>
        <w:ind w:left="720" w:hanging="360"/>
        <w:jc w:val="both"/>
      </w:pPr>
      <w:r>
        <w:t>The start-date for the Performance Period</w:t>
      </w:r>
      <w:r w:rsidR="00895438" w:rsidRPr="00895438">
        <w:t xml:space="preserve"> </w:t>
      </w:r>
      <w:r w:rsidR="00895438">
        <w:t>shall be no later than _____________________ , which is the date that the Company reasonably expects the facility or the incentive-funded asset to be operational; and</w:t>
      </w:r>
    </w:p>
    <w:p w:rsidR="000B42A0" w:rsidRDefault="00FA3CAF" w:rsidP="006F078D">
      <w:pPr>
        <w:numPr>
          <w:ilvl w:val="1"/>
          <w:numId w:val="1"/>
        </w:numPr>
        <w:tabs>
          <w:tab w:val="clear" w:pos="1620"/>
          <w:tab w:val="left" w:pos="360"/>
          <w:tab w:val="num" w:pos="720"/>
        </w:tabs>
        <w:ind w:left="720" w:hanging="360"/>
        <w:jc w:val="both"/>
      </w:pPr>
      <w:r>
        <w:t xml:space="preserve">The Company shall maintain documentation to evidence the number of full-time permanent jobs created and maintained and the amount of private investment in the Project until such time as the Performance Standards have been met and </w:t>
      </w:r>
      <w:r w:rsidR="00F2186B">
        <w:t>the Administering Agency</w:t>
      </w:r>
      <w:r>
        <w:t xml:space="preserve"> has certified compliance pursuant to Section 5 of this Agreement.</w:t>
      </w:r>
    </w:p>
    <w:p w:rsidR="000B42A0" w:rsidRDefault="000B42A0" w:rsidP="006F078D">
      <w:pPr>
        <w:tabs>
          <w:tab w:val="left" w:pos="360"/>
          <w:tab w:val="num" w:pos="720"/>
        </w:tabs>
        <w:ind w:left="720" w:hanging="360"/>
        <w:jc w:val="both"/>
      </w:pPr>
    </w:p>
    <w:p w:rsidR="00FA3CAF" w:rsidRDefault="00FA3CAF" w:rsidP="00FA3CAF">
      <w:pPr>
        <w:numPr>
          <w:ilvl w:val="0"/>
          <w:numId w:val="10"/>
        </w:numPr>
        <w:tabs>
          <w:tab w:val="left" w:pos="1260"/>
        </w:tabs>
        <w:jc w:val="both"/>
      </w:pPr>
      <w:r>
        <w:rPr>
          <w:u w:val="single"/>
        </w:rPr>
        <w:t>Compliance Threshold and Repayment Amount</w:t>
      </w:r>
      <w:r w:rsidRPr="00EE7F71">
        <w:t>.</w:t>
      </w:r>
      <w:r>
        <w:t xml:space="preserve"> In the event the Company fails to i) meet the Performance Standards</w:t>
      </w:r>
      <w:r w:rsidR="00D3478D">
        <w:t>;</w:t>
      </w:r>
      <w:r>
        <w:t xml:space="preserve">  ii) maintain operations for the entirety of the Performance Period</w:t>
      </w:r>
      <w:r w:rsidR="00D3478D">
        <w:t>;</w:t>
      </w:r>
      <w:r>
        <w:t xml:space="preserve"> or iii) locate in or operate the business forming a part of the Project funded with the Award, the Company shall repay directly to the Administering Agency all (in the case of the happening of the event of default identified in Section 4(iii) above) or a portion of the Award Amount in all other cases (in each case, the “Repayment Amount”).  For purposes of events of default under Section 4(i) - (ii) above, the Repayment Amount shall be determined as follows:</w:t>
      </w:r>
    </w:p>
    <w:p w:rsidR="00FA3CAF" w:rsidRDefault="00FA3CAF" w:rsidP="00FA3CAF">
      <w:pPr>
        <w:tabs>
          <w:tab w:val="left" w:pos="360"/>
          <w:tab w:val="left" w:pos="1260"/>
        </w:tabs>
        <w:ind w:left="360" w:hanging="720"/>
        <w:jc w:val="both"/>
      </w:pPr>
    </w:p>
    <w:p w:rsidR="0097230E" w:rsidRPr="005E7AC2" w:rsidRDefault="00FA3CAF" w:rsidP="0097230E">
      <w:pPr>
        <w:numPr>
          <w:ilvl w:val="0"/>
          <w:numId w:val="12"/>
        </w:numPr>
        <w:tabs>
          <w:tab w:val="left" w:pos="360"/>
          <w:tab w:val="left" w:pos="1260"/>
        </w:tabs>
        <w:spacing w:after="240"/>
        <w:jc w:val="both"/>
      </w:pPr>
      <w:r w:rsidRPr="0097230E">
        <w:rPr>
          <w:u w:val="single"/>
        </w:rPr>
        <w:t>Compliance Threshold</w:t>
      </w:r>
      <w:r w:rsidRPr="00EE7F71">
        <w:t>.</w:t>
      </w:r>
      <w:r>
        <w:t xml:space="preserve">  The Company will be determined to have complied with the Performance Standards if the results of the threshold calculation conducted in accordance with the formula on </w:t>
      </w:r>
      <w:r w:rsidRPr="0097230E">
        <w:rPr>
          <w:b/>
          <w:u w:val="single"/>
        </w:rPr>
        <w:t>Exhibit “A”</w:t>
      </w:r>
      <w:r>
        <w:t xml:space="preserve"> (“Average Actual Performance”) are equal to or greater than </w:t>
      </w:r>
      <w:r w:rsidR="00D1044F">
        <w:t>eigh</w:t>
      </w:r>
      <w:r>
        <w:t>ty percent (</w:t>
      </w:r>
      <w:r w:rsidR="00D1044F">
        <w:t>8</w:t>
      </w:r>
      <w:r>
        <w:t>0%) (“Compliance Threshold”).  The threshold calculation formula is the average of the percentage of created</w:t>
      </w:r>
      <w:r w:rsidR="003D2CAD">
        <w:t xml:space="preserve"> </w:t>
      </w:r>
      <w:r>
        <w:t xml:space="preserve">jobs to </w:t>
      </w:r>
      <w:r w:rsidR="00DC1A4A">
        <w:t xml:space="preserve">Committed Jobs </w:t>
      </w:r>
      <w:r>
        <w:t xml:space="preserve">over the Performance Period and the percentage of actual capital investment to </w:t>
      </w:r>
      <w:r w:rsidR="00DC1A4A">
        <w:t>Committed</w:t>
      </w:r>
      <w:r w:rsidR="006C05A2">
        <w:t xml:space="preserve"> New</w:t>
      </w:r>
      <w:r w:rsidR="00DC1A4A">
        <w:t xml:space="preserve"> Investment </w:t>
      </w:r>
      <w:r>
        <w:t>as of the expiration of the Performance Period.</w:t>
      </w:r>
      <w:r w:rsidR="00D3478D">
        <w:t xml:space="preserve"> </w:t>
      </w:r>
      <w:r w:rsidR="00C91DD9">
        <w:t>In terms of the threshold calculation, t</w:t>
      </w:r>
      <w:r w:rsidR="00D3478D">
        <w:t xml:space="preserve">he Company </w:t>
      </w:r>
      <w:r w:rsidR="00C91DD9">
        <w:t xml:space="preserve">may receive up to </w:t>
      </w:r>
      <w:r w:rsidR="00D3478D">
        <w:t xml:space="preserve">100% credit for its </w:t>
      </w:r>
      <w:r w:rsidR="00DC1A4A">
        <w:t>Committed</w:t>
      </w:r>
      <w:r w:rsidR="006C05A2">
        <w:t xml:space="preserve"> New</w:t>
      </w:r>
      <w:r w:rsidR="00DC1A4A">
        <w:t xml:space="preserve"> In</w:t>
      </w:r>
      <w:r w:rsidR="00D3478D">
        <w:t xml:space="preserve">vestment </w:t>
      </w:r>
      <w:r w:rsidR="00C40E07">
        <w:t>and</w:t>
      </w:r>
      <w:r w:rsidR="00C91DD9">
        <w:t xml:space="preserve"> 110% credit for its </w:t>
      </w:r>
      <w:r w:rsidR="00DC1A4A">
        <w:t>Committed J</w:t>
      </w:r>
      <w:r w:rsidR="00C91DD9">
        <w:t>ob</w:t>
      </w:r>
      <w:r w:rsidR="00DC1A4A">
        <w:t>s</w:t>
      </w:r>
      <w:r w:rsidR="00C91DD9">
        <w:t xml:space="preserve"> </w:t>
      </w:r>
      <w:r w:rsidR="00D3478D">
        <w:t>at the end of the Performance Period.  In no event shall the Company be entitled to receive more than 100% credit</w:t>
      </w:r>
      <w:r w:rsidR="00C91DD9">
        <w:t xml:space="preserve"> for its investment commitment or 110% credit for its job commitment in the event that the Company</w:t>
      </w:r>
      <w:r w:rsidR="00D3478D">
        <w:t xml:space="preserve"> exceed</w:t>
      </w:r>
      <w:r w:rsidR="00C91DD9">
        <w:t>s these</w:t>
      </w:r>
      <w:r w:rsidR="00D3478D">
        <w:t xml:space="preserve"> </w:t>
      </w:r>
      <w:r w:rsidR="00C91DD9">
        <w:t xml:space="preserve">either </w:t>
      </w:r>
      <w:r w:rsidR="00D3478D">
        <w:t xml:space="preserve">commitments. </w:t>
      </w:r>
      <w:bookmarkStart w:id="1" w:name="_GoBack"/>
      <w:r w:rsidRPr="005E7AC2">
        <w:t xml:space="preserve"> In the event of an expansion project, the </w:t>
      </w:r>
      <w:r w:rsidR="001B3974" w:rsidRPr="005E7AC2">
        <w:t>Baseline</w:t>
      </w:r>
      <w:r w:rsidRPr="005E7AC2">
        <w:t xml:space="preserve"> shall be subtracted from the total number of full-time permanent jobs in place at the time of the expiration of the Performance Period in calculating new jobs for the Compliance Threshold. </w:t>
      </w:r>
    </w:p>
    <w:bookmarkEnd w:id="1"/>
    <w:p w:rsidR="000B42A0" w:rsidRPr="00B34035" w:rsidRDefault="00FA3CAF" w:rsidP="00AE7216">
      <w:pPr>
        <w:numPr>
          <w:ilvl w:val="0"/>
          <w:numId w:val="12"/>
        </w:numPr>
        <w:tabs>
          <w:tab w:val="left" w:pos="360"/>
          <w:tab w:val="left" w:pos="1260"/>
        </w:tabs>
        <w:jc w:val="both"/>
      </w:pPr>
      <w:r w:rsidRPr="0097230E">
        <w:rPr>
          <w:u w:val="single"/>
        </w:rPr>
        <w:t xml:space="preserve">Adjusted </w:t>
      </w:r>
      <w:r w:rsidR="00F2186B">
        <w:rPr>
          <w:u w:val="single"/>
        </w:rPr>
        <w:t>Award</w:t>
      </w:r>
      <w:r w:rsidRPr="0097230E">
        <w:rPr>
          <w:u w:val="single"/>
        </w:rPr>
        <w:t xml:space="preserve"> Amount</w:t>
      </w:r>
      <w:r w:rsidRPr="00EE7F71">
        <w:t>.</w:t>
      </w:r>
      <w:r>
        <w:t xml:space="preserve">  Should the Company’s Average Actual Performance be less than </w:t>
      </w:r>
      <w:r w:rsidR="00D1044F">
        <w:t>eigh</w:t>
      </w:r>
      <w:r>
        <w:t>ty percent (</w:t>
      </w:r>
      <w:r w:rsidR="00D1044F">
        <w:t>8</w:t>
      </w:r>
      <w:r>
        <w:t xml:space="preserve">0%) of the Performance Standards, the Company’s Award will be adjusted proportionately by multiplying the Award Amount by the Average Actual Performance.  The resulting number will then be subtracted from the Award Amount to determine what amount the Award will be adjusted to, after taking into account under performance (“Adjusted Award Amount”).  The Company shall repay to the Administering Agency the difference between the Award Amount and the </w:t>
      </w:r>
      <w:r>
        <w:lastRenderedPageBreak/>
        <w:t xml:space="preserve">Adjusted Award Amount.  See illustrations in </w:t>
      </w:r>
      <w:r w:rsidRPr="0097230E">
        <w:rPr>
          <w:b/>
          <w:u w:val="single"/>
        </w:rPr>
        <w:t>Exhibit “B”</w:t>
      </w:r>
      <w:r>
        <w:t xml:space="preserve">:  Repayment Calculation.  The Award Amount will only be adjusted in the event Company does not meet the Compliance Threshold. </w:t>
      </w:r>
    </w:p>
    <w:p w:rsidR="000B42A0" w:rsidRDefault="000B42A0" w:rsidP="000B42A0">
      <w:pPr>
        <w:tabs>
          <w:tab w:val="left" w:pos="360"/>
        </w:tabs>
        <w:jc w:val="both"/>
      </w:pPr>
    </w:p>
    <w:p w:rsidR="0030118E" w:rsidRDefault="00DF007B" w:rsidP="000B42A0">
      <w:pPr>
        <w:numPr>
          <w:ilvl w:val="0"/>
          <w:numId w:val="10"/>
        </w:numPr>
        <w:jc w:val="both"/>
      </w:pPr>
      <w:r>
        <w:rPr>
          <w:u w:val="single"/>
        </w:rPr>
        <w:t>Reporting Requirements</w:t>
      </w:r>
      <w:r w:rsidR="000B42A0" w:rsidRPr="00D4296A">
        <w:rPr>
          <w:u w:val="single"/>
        </w:rPr>
        <w:t>.</w:t>
      </w:r>
      <w:r w:rsidR="000B42A0">
        <w:t xml:space="preserve"> </w:t>
      </w:r>
      <w:r w:rsidR="00BB623C">
        <w:t xml:space="preserve">The Company and the Development Authority shall provide semi-annual reports to the Administering Agency concerning the progress of the creation of jobs and investments. </w:t>
      </w:r>
      <w:r w:rsidR="00DF5ED7">
        <w:t>T</w:t>
      </w:r>
      <w:r w:rsidR="000B42A0">
        <w:t xml:space="preserve">he Company shall file with the Development Authority, </w:t>
      </w:r>
      <w:r w:rsidR="00DF5ED7">
        <w:t xml:space="preserve">no later than thirty (30) days </w:t>
      </w:r>
      <w:r w:rsidR="0017043B">
        <w:t xml:space="preserve">upon completion of the </w:t>
      </w:r>
      <w:r w:rsidR="0060726A">
        <w:t xml:space="preserve">Project </w:t>
      </w:r>
      <w:r w:rsidR="0017043B">
        <w:t xml:space="preserve">as described in </w:t>
      </w:r>
      <w:r w:rsidR="00AE7216">
        <w:t xml:space="preserve">Section 2 </w:t>
      </w:r>
      <w:r w:rsidR="0017043B">
        <w:t xml:space="preserve">of this Agreement or </w:t>
      </w:r>
      <w:r w:rsidR="00DF5ED7">
        <w:t>after the expiration of the</w:t>
      </w:r>
      <w:r w:rsidR="000B42A0">
        <w:t xml:space="preserve"> </w:t>
      </w:r>
      <w:r w:rsidR="00DF5ED7">
        <w:t>P</w:t>
      </w:r>
      <w:r w:rsidR="001D0EEF">
        <w:t xml:space="preserve">erformance </w:t>
      </w:r>
      <w:r w:rsidR="00DF5ED7">
        <w:t>P</w:t>
      </w:r>
      <w:r w:rsidR="000B42A0">
        <w:t>eriod</w:t>
      </w:r>
      <w:r w:rsidR="00B213FF">
        <w:t>,</w:t>
      </w:r>
      <w:r w:rsidR="000B42A0">
        <w:t xml:space="preserve"> document</w:t>
      </w:r>
      <w:r w:rsidR="00DF5ED7">
        <w:t xml:space="preserve">ation </w:t>
      </w:r>
      <w:r w:rsidR="00B213FF">
        <w:t xml:space="preserve">to evidence </w:t>
      </w:r>
      <w:r w:rsidR="000B42A0">
        <w:t xml:space="preserve">the actual number of full-time jobs created and total amount of private capital invested in the </w:t>
      </w:r>
      <w:r w:rsidR="009C486E">
        <w:t>P</w:t>
      </w:r>
      <w:r w:rsidR="000B42A0">
        <w:t xml:space="preserve">roject.  </w:t>
      </w:r>
      <w:r w:rsidR="00DF5ED7">
        <w:t>No later than sixty (60) days after the expiration of Performance Period, t</w:t>
      </w:r>
      <w:r w:rsidR="000B42A0">
        <w:t xml:space="preserve">he Development Authority shall file </w:t>
      </w:r>
      <w:r w:rsidR="00B213FF">
        <w:t xml:space="preserve">with the </w:t>
      </w:r>
      <w:r w:rsidR="00FA3CAF">
        <w:t xml:space="preserve">Administering </w:t>
      </w:r>
      <w:r w:rsidR="00B213FF">
        <w:t xml:space="preserve">Agency, </w:t>
      </w:r>
      <w:r w:rsidR="00DF5ED7">
        <w:t xml:space="preserve">a </w:t>
      </w:r>
      <w:r w:rsidR="000B42A0">
        <w:t xml:space="preserve">report </w:t>
      </w:r>
      <w:r w:rsidR="00DF5ED7">
        <w:t>documenting the Company’s</w:t>
      </w:r>
      <w:r w:rsidR="0030118E">
        <w:t xml:space="preserve"> performance</w:t>
      </w:r>
      <w:r w:rsidR="00B213FF">
        <w:t xml:space="preserve">.  Within a reasonable time after receipt of the report from the Development Authority, the </w:t>
      </w:r>
      <w:r w:rsidR="0060726A">
        <w:t>Administering</w:t>
      </w:r>
      <w:r w:rsidR="00B213FF">
        <w:t xml:space="preserve"> Agency will notify the Development Authority of the Company’s compliance or noncompliance with </w:t>
      </w:r>
      <w:r w:rsidR="0030118E">
        <w:t>the Performance Standard</w:t>
      </w:r>
      <w:r w:rsidR="00B213FF">
        <w:t>s</w:t>
      </w:r>
      <w:r w:rsidR="0030118E">
        <w:t xml:space="preserve">.  </w:t>
      </w:r>
      <w:r w:rsidR="0060726A">
        <w:t>The Development Authority shall then provide the Company with such notification.</w:t>
      </w:r>
      <w:r w:rsidR="00BB623C" w:rsidRPr="00BB623C">
        <w:t xml:space="preserve"> </w:t>
      </w:r>
      <w:r w:rsidR="00BB623C">
        <w:t xml:space="preserve">The Company and the Development Authority agree to keep an updated point of contact for the person(s) responsible for providing any reports owed to the Administering Agency.  In the event that the person(s) responsible for providing reports changes, the Company and/or the Development Authority agree to notify the Administering Agency as soon as possible.  </w:t>
      </w:r>
    </w:p>
    <w:p w:rsidR="0030118E" w:rsidRDefault="0030118E" w:rsidP="0030118E">
      <w:pPr>
        <w:tabs>
          <w:tab w:val="left" w:pos="360"/>
        </w:tabs>
        <w:ind w:left="360"/>
        <w:jc w:val="both"/>
      </w:pPr>
    </w:p>
    <w:p w:rsidR="000B42A0" w:rsidRDefault="00DF007B" w:rsidP="00DF007B">
      <w:pPr>
        <w:numPr>
          <w:ilvl w:val="0"/>
          <w:numId w:val="10"/>
        </w:numPr>
        <w:jc w:val="both"/>
      </w:pPr>
      <w:r>
        <w:rPr>
          <w:u w:val="single"/>
        </w:rPr>
        <w:t>Notification and Repayment</w:t>
      </w:r>
      <w:r w:rsidR="004A78F4">
        <w:rPr>
          <w:u w:val="single"/>
        </w:rPr>
        <w:t>.</w:t>
      </w:r>
      <w:r w:rsidR="004A78F4">
        <w:t xml:space="preserve"> </w:t>
      </w:r>
      <w:r w:rsidR="00B213FF">
        <w:t xml:space="preserve">In the event the Company has failed to meet </w:t>
      </w:r>
      <w:r w:rsidR="00AE7216">
        <w:t>the Compliance T</w:t>
      </w:r>
      <w:r w:rsidR="00B213FF">
        <w:t xml:space="preserve">hreshold, the </w:t>
      </w:r>
      <w:r w:rsidR="0060726A">
        <w:t>Administering</w:t>
      </w:r>
      <w:r w:rsidR="00B213FF">
        <w:t xml:space="preserve"> Agency will notify</w:t>
      </w:r>
      <w:r w:rsidR="000F4818">
        <w:t xml:space="preserve"> the Development Authority and Company</w:t>
      </w:r>
      <w:r w:rsidR="00B213FF">
        <w:t xml:space="preserve"> of the Adjusted </w:t>
      </w:r>
      <w:r w:rsidR="0060726A">
        <w:t xml:space="preserve">Award </w:t>
      </w:r>
      <w:r w:rsidR="00B213FF">
        <w:t xml:space="preserve">Amount and the Repayment Amount.  </w:t>
      </w:r>
      <w:r w:rsidR="0030118E">
        <w:t xml:space="preserve">The Company </w:t>
      </w:r>
      <w:r w:rsidR="00B213FF">
        <w:t>shall submit</w:t>
      </w:r>
      <w:r w:rsidR="0030118E">
        <w:t xml:space="preserve"> the Repayment Amount to </w:t>
      </w:r>
      <w:r w:rsidR="00AE7216">
        <w:t xml:space="preserve">the </w:t>
      </w:r>
      <w:r w:rsidR="0060726A">
        <w:t>Administering</w:t>
      </w:r>
      <w:r w:rsidR="00B213FF">
        <w:t xml:space="preserve"> Agency </w:t>
      </w:r>
      <w:r w:rsidR="0030118E">
        <w:t>no later than forty-five (</w:t>
      </w:r>
      <w:r w:rsidR="00663E56">
        <w:t>45</w:t>
      </w:r>
      <w:r w:rsidR="0030118E">
        <w:t xml:space="preserve">) </w:t>
      </w:r>
      <w:r w:rsidR="00DF02B2">
        <w:t xml:space="preserve">days </w:t>
      </w:r>
      <w:r w:rsidR="0030118E">
        <w:t xml:space="preserve">after the date </w:t>
      </w:r>
      <w:r w:rsidR="00663E56">
        <w:t xml:space="preserve">of the notification letter from </w:t>
      </w:r>
      <w:r>
        <w:t xml:space="preserve">the </w:t>
      </w:r>
      <w:r w:rsidR="0060726A">
        <w:t>Administering</w:t>
      </w:r>
      <w:r>
        <w:t xml:space="preserve"> Agency </w:t>
      </w:r>
      <w:r w:rsidR="0030118E">
        <w:t xml:space="preserve">indicating that the Company has failed to meet the </w:t>
      </w:r>
      <w:r w:rsidR="00AE7216">
        <w:t>Compliance</w:t>
      </w:r>
      <w:r w:rsidR="0030118E">
        <w:t xml:space="preserve"> Threshold</w:t>
      </w:r>
      <w:r w:rsidR="00663E56">
        <w:t>.</w:t>
      </w:r>
      <w:r w:rsidR="00AE4494">
        <w:t xml:space="preserve">  Should the Company fail to remit the Repayment Amount to the </w:t>
      </w:r>
      <w:r w:rsidR="0060726A">
        <w:t>Administering</w:t>
      </w:r>
      <w:r w:rsidR="00317A40">
        <w:t xml:space="preserve"> Agency</w:t>
      </w:r>
      <w:r w:rsidR="00AE4494">
        <w:t xml:space="preserve"> in a timely matter, the </w:t>
      </w:r>
      <w:r w:rsidR="0060726A">
        <w:t>Administering</w:t>
      </w:r>
      <w:r w:rsidR="00AE4494">
        <w:t xml:space="preserve"> Agency shall have the right, in its sole discretion, to impose any and all remedies available to it through it</w:t>
      </w:r>
      <w:r w:rsidR="000F4818">
        <w:t>s</w:t>
      </w:r>
      <w:r w:rsidR="00AE4494">
        <w:t xml:space="preserve"> administrative proces</w:t>
      </w:r>
      <w:r w:rsidR="000F4818">
        <w:t>ses</w:t>
      </w:r>
      <w:r w:rsidR="00AE4494">
        <w:t xml:space="preserve"> or to seek remedies available at law or equity. </w:t>
      </w:r>
    </w:p>
    <w:p w:rsidR="000B42A0" w:rsidRDefault="000B42A0" w:rsidP="000B42A0">
      <w:pPr>
        <w:tabs>
          <w:tab w:val="left" w:pos="360"/>
        </w:tabs>
        <w:jc w:val="both"/>
      </w:pPr>
    </w:p>
    <w:p w:rsidR="004C7E65" w:rsidRDefault="001F737C" w:rsidP="000B42A0">
      <w:pPr>
        <w:numPr>
          <w:ilvl w:val="0"/>
          <w:numId w:val="10"/>
        </w:numPr>
        <w:jc w:val="both"/>
      </w:pPr>
      <w:r>
        <w:rPr>
          <w:u w:val="single"/>
        </w:rPr>
        <w:t>Adjustment in the Performance Standards</w:t>
      </w:r>
      <w:r w:rsidR="004A78F4">
        <w:rPr>
          <w:u w:val="single"/>
        </w:rPr>
        <w:t>.</w:t>
      </w:r>
      <w:r w:rsidR="004A78F4" w:rsidRPr="00DF007B">
        <w:t xml:space="preserve"> </w:t>
      </w:r>
      <w:r>
        <w:t xml:space="preserve">In the event </w:t>
      </w:r>
      <w:r w:rsidRPr="00DF007B">
        <w:t>a force maj</w:t>
      </w:r>
      <w:r w:rsidR="001E3997">
        <w:t>e</w:t>
      </w:r>
      <w:r w:rsidRPr="00DF007B">
        <w:t xml:space="preserve">ure or other </w:t>
      </w:r>
      <w:r>
        <w:t xml:space="preserve">extraordinary </w:t>
      </w:r>
      <w:r w:rsidRPr="00DF007B">
        <w:t>circumstance</w:t>
      </w:r>
      <w:r>
        <w:t xml:space="preserve">, </w:t>
      </w:r>
      <w:r w:rsidRPr="00DF007B">
        <w:t xml:space="preserve">as will be determined in the sole discretion of </w:t>
      </w:r>
      <w:r w:rsidR="0060726A">
        <w:t>Administering</w:t>
      </w:r>
      <w:r w:rsidR="002D3E75">
        <w:t xml:space="preserve"> Agency</w:t>
      </w:r>
      <w:r>
        <w:t xml:space="preserve">, prevents the Company from meeting the </w:t>
      </w:r>
      <w:r w:rsidR="00DF007B" w:rsidRPr="00DF007B">
        <w:t>Compliance Threshold</w:t>
      </w:r>
      <w:r>
        <w:t>,</w:t>
      </w:r>
      <w:r w:rsidR="00DF007B" w:rsidRPr="00DF007B">
        <w:t xml:space="preserve"> </w:t>
      </w:r>
      <w:r>
        <w:t xml:space="preserve">the Company may request that </w:t>
      </w:r>
      <w:r w:rsidR="0060726A">
        <w:t>Administering</w:t>
      </w:r>
      <w:r w:rsidR="002D3E75">
        <w:t xml:space="preserve"> Agency</w:t>
      </w:r>
      <w:r>
        <w:t xml:space="preserve"> adjust the Company’s Compliance Threshold. In the sole discretion of </w:t>
      </w:r>
      <w:r w:rsidR="0060726A">
        <w:t>Administering</w:t>
      </w:r>
      <w:r w:rsidR="002D3E75">
        <w:t xml:space="preserve"> Agency</w:t>
      </w:r>
      <w:r>
        <w:t xml:space="preserve">, the Compliance Threshold may be adjusted provided that the adjustment will have a direct relationship to the impact that </w:t>
      </w:r>
      <w:r w:rsidR="004C7E65">
        <w:t>the extraordinary circumstance</w:t>
      </w:r>
      <w:r w:rsidR="000F4818">
        <w:t xml:space="preserve"> had</w:t>
      </w:r>
      <w:r w:rsidR="004C7E65">
        <w:t xml:space="preserve"> </w:t>
      </w:r>
      <w:r>
        <w:t xml:space="preserve">on the </w:t>
      </w:r>
      <w:r w:rsidR="004C7E65">
        <w:t xml:space="preserve">Company’s ability to meet the Performance Standards. </w:t>
      </w:r>
    </w:p>
    <w:p w:rsidR="008A0FA2" w:rsidRDefault="008A0FA2" w:rsidP="008A0FA2">
      <w:pPr>
        <w:pStyle w:val="ListParagraph"/>
      </w:pPr>
    </w:p>
    <w:p w:rsidR="008A0FA2" w:rsidRDefault="008A0FA2" w:rsidP="000B42A0">
      <w:pPr>
        <w:numPr>
          <w:ilvl w:val="0"/>
          <w:numId w:val="10"/>
        </w:numPr>
        <w:jc w:val="both"/>
      </w:pPr>
      <w:r>
        <w:rPr>
          <w:u w:val="single"/>
        </w:rPr>
        <w:t>Sale or Change of Ownership of Company.</w:t>
      </w:r>
      <w:r>
        <w:t xml:space="preserve">  If, during the Performance Period, the Company makes a change in its ownership by sale, merger, or other method of ownership transfer, then the Company must notify the </w:t>
      </w:r>
      <w:r w:rsidR="009C486E">
        <w:t xml:space="preserve">Development </w:t>
      </w:r>
      <w:r>
        <w:t xml:space="preserve">Authority and Administering Agency of such a change in ownership.  Additionally, the new owner (“the Acquiring Company”) must assume the obligations contained in this Agreement by executing an Assumption Agreement.  The Administering Agency shall approve and be a party to the Assumption Agreement, along with the Company, the </w:t>
      </w:r>
      <w:r w:rsidR="009C486E">
        <w:t xml:space="preserve">Development </w:t>
      </w:r>
      <w:r>
        <w:t>Authority and the Acquiring Company.  In lieu of executing an Assumption Agreement, the Company or Acquiring Company may elect to make the Repayment Amount to the Administering Agency.</w:t>
      </w:r>
    </w:p>
    <w:p w:rsidR="004C7E65" w:rsidRDefault="004C7E65" w:rsidP="004C7E65">
      <w:pPr>
        <w:tabs>
          <w:tab w:val="left" w:pos="360"/>
        </w:tabs>
        <w:jc w:val="both"/>
      </w:pPr>
    </w:p>
    <w:p w:rsidR="000B42A0" w:rsidRDefault="000B42A0" w:rsidP="000B42A0">
      <w:pPr>
        <w:numPr>
          <w:ilvl w:val="0"/>
          <w:numId w:val="10"/>
        </w:numPr>
        <w:jc w:val="both"/>
      </w:pPr>
      <w:r w:rsidRPr="004C7E65">
        <w:rPr>
          <w:u w:val="single"/>
        </w:rPr>
        <w:t>Transfer and Assignment</w:t>
      </w:r>
      <w:r w:rsidR="00243369">
        <w:rPr>
          <w:u w:val="single"/>
        </w:rPr>
        <w:t xml:space="preserve"> </w:t>
      </w:r>
      <w:r w:rsidR="00F90D57">
        <w:rPr>
          <w:u w:val="single"/>
        </w:rPr>
        <w:t>of</w:t>
      </w:r>
      <w:r w:rsidR="00243369">
        <w:rPr>
          <w:u w:val="single"/>
        </w:rPr>
        <w:t xml:space="preserve"> Repayment</w:t>
      </w:r>
      <w:r w:rsidR="004A78F4">
        <w:rPr>
          <w:u w:val="single"/>
        </w:rPr>
        <w:t>.</w:t>
      </w:r>
      <w:r w:rsidR="004A78F4" w:rsidRPr="003842E2">
        <w:t xml:space="preserve"> </w:t>
      </w:r>
      <w:r w:rsidR="002D3E75">
        <w:t xml:space="preserve">The </w:t>
      </w:r>
      <w:r w:rsidRPr="003842E2">
        <w:t>Development</w:t>
      </w:r>
      <w:r>
        <w:t xml:space="preserve"> </w:t>
      </w:r>
      <w:r w:rsidRPr="003842E2">
        <w:t>Authority hereby</w:t>
      </w:r>
      <w:r w:rsidR="00243369">
        <w:t xml:space="preserve"> transfers and </w:t>
      </w:r>
      <w:r>
        <w:t xml:space="preserve">assigns to </w:t>
      </w:r>
      <w:r w:rsidR="0060726A">
        <w:t>Administering</w:t>
      </w:r>
      <w:r w:rsidR="002D3E75">
        <w:t xml:space="preserve"> Agency</w:t>
      </w:r>
      <w:r w:rsidR="004C7E65">
        <w:t xml:space="preserve"> </w:t>
      </w:r>
      <w:r w:rsidRPr="003842E2">
        <w:t xml:space="preserve">all of </w:t>
      </w:r>
      <w:r w:rsidR="002D3E75">
        <w:t xml:space="preserve">the </w:t>
      </w:r>
      <w:r w:rsidRPr="003842E2">
        <w:t>Development Authority's rights</w:t>
      </w:r>
      <w:r w:rsidR="00243369">
        <w:t xml:space="preserve">, title and interest </w:t>
      </w:r>
      <w:r w:rsidRPr="003842E2">
        <w:t xml:space="preserve">to </w:t>
      </w:r>
      <w:r w:rsidR="00243369">
        <w:t>the Repayment Amount.</w:t>
      </w:r>
      <w:r w:rsidRPr="003842E2">
        <w:t xml:space="preserve">  </w:t>
      </w:r>
      <w:r w:rsidR="002D3E75">
        <w:t xml:space="preserve">The </w:t>
      </w:r>
      <w:r w:rsidRPr="003842E2">
        <w:t xml:space="preserve">Development Authority acknowledges that, pursuant to the </w:t>
      </w:r>
      <w:r>
        <w:t>terms of the Agreement, the Company</w:t>
      </w:r>
      <w:r w:rsidRPr="003842E2">
        <w:t xml:space="preserve"> </w:t>
      </w:r>
      <w:r w:rsidR="00243369">
        <w:t xml:space="preserve">shall remit </w:t>
      </w:r>
      <w:r w:rsidRPr="003842E2">
        <w:t xml:space="preserve">all </w:t>
      </w:r>
      <w:r w:rsidR="00243369">
        <w:t xml:space="preserve">Repayment Amounts to </w:t>
      </w:r>
      <w:r w:rsidR="00DF52CC">
        <w:t xml:space="preserve">the </w:t>
      </w:r>
      <w:r w:rsidR="0060726A">
        <w:t>Administering</w:t>
      </w:r>
      <w:r w:rsidR="002D3E75">
        <w:t xml:space="preserve"> Agency</w:t>
      </w:r>
      <w:r>
        <w:t xml:space="preserve">.  </w:t>
      </w:r>
      <w:r w:rsidRPr="003842E2">
        <w:t xml:space="preserve">In the event </w:t>
      </w:r>
      <w:r w:rsidR="002D3E75">
        <w:t xml:space="preserve">the </w:t>
      </w:r>
      <w:r w:rsidRPr="003842E2">
        <w:t xml:space="preserve">Development Authority receives </w:t>
      </w:r>
      <w:r w:rsidR="00DF52CC">
        <w:t xml:space="preserve">such </w:t>
      </w:r>
      <w:r w:rsidR="00243369">
        <w:t>Repayment Amounts</w:t>
      </w:r>
      <w:r w:rsidRPr="003842E2">
        <w:t xml:space="preserve">, </w:t>
      </w:r>
      <w:r w:rsidR="00243369">
        <w:t xml:space="preserve">the </w:t>
      </w:r>
      <w:r w:rsidRPr="003842E2">
        <w:t xml:space="preserve">Development Authority shall hold such payments in trust for the benefit of </w:t>
      </w:r>
      <w:r w:rsidR="002D3E75">
        <w:t xml:space="preserve">the </w:t>
      </w:r>
      <w:r w:rsidR="0060726A">
        <w:t>Administering</w:t>
      </w:r>
      <w:r w:rsidR="002D3E75">
        <w:t xml:space="preserve"> Agency</w:t>
      </w:r>
      <w:r w:rsidRPr="003842E2">
        <w:t xml:space="preserve"> </w:t>
      </w:r>
      <w:r w:rsidR="00243369">
        <w:t xml:space="preserve">provided that no later than </w:t>
      </w:r>
      <w:r w:rsidRPr="003842E2">
        <w:t xml:space="preserve">five (5) days after receipt thereof, </w:t>
      </w:r>
      <w:r w:rsidR="00243369">
        <w:t xml:space="preserve">the Development Authority will </w:t>
      </w:r>
      <w:r w:rsidRPr="003842E2">
        <w:t>deliver</w:t>
      </w:r>
      <w:r w:rsidR="00243369">
        <w:t xml:space="preserve">, by courier or regular U. S. Mail, </w:t>
      </w:r>
      <w:r w:rsidR="00DF52CC">
        <w:t xml:space="preserve">such </w:t>
      </w:r>
      <w:r w:rsidR="00243369">
        <w:t xml:space="preserve">Repayment Amounts </w:t>
      </w:r>
      <w:r w:rsidRPr="003842E2">
        <w:t xml:space="preserve">to </w:t>
      </w:r>
      <w:r w:rsidR="00243369">
        <w:t xml:space="preserve">the </w:t>
      </w:r>
      <w:r w:rsidR="0060726A">
        <w:t>Administering</w:t>
      </w:r>
      <w:r w:rsidR="00243369">
        <w:t xml:space="preserve"> Agency</w:t>
      </w:r>
      <w:r>
        <w:t xml:space="preserve">.  </w:t>
      </w:r>
      <w:r w:rsidR="00243369">
        <w:t xml:space="preserve">Provided the Development Authority </w:t>
      </w:r>
      <w:r w:rsidR="002D3E75">
        <w:t>requires the Company to meet the Performance Standards</w:t>
      </w:r>
      <w:r w:rsidR="00645C14">
        <w:t>,</w:t>
      </w:r>
      <w:r w:rsidR="002D3E75">
        <w:t xml:space="preserve"> </w:t>
      </w:r>
      <w:r w:rsidR="00243369">
        <w:t>use</w:t>
      </w:r>
      <w:r w:rsidR="002D3E75">
        <w:t>s</w:t>
      </w:r>
      <w:r w:rsidR="00243369">
        <w:t xml:space="preserve"> it</w:t>
      </w:r>
      <w:r w:rsidR="000F4818">
        <w:t>s</w:t>
      </w:r>
      <w:r w:rsidR="00243369">
        <w:t xml:space="preserve"> best effort </w:t>
      </w:r>
      <w:r w:rsidR="000F4818">
        <w:t>to</w:t>
      </w:r>
      <w:r w:rsidR="00243369">
        <w:t xml:space="preserve"> </w:t>
      </w:r>
      <w:r w:rsidR="002D3E75">
        <w:t>assist</w:t>
      </w:r>
      <w:r w:rsidR="00243369">
        <w:t xml:space="preserve"> the </w:t>
      </w:r>
      <w:r w:rsidR="002D3E75">
        <w:t>Company in meeting the Performance Standards, and assist</w:t>
      </w:r>
      <w:r w:rsidR="00645C14">
        <w:t>s the</w:t>
      </w:r>
      <w:r w:rsidR="002D3E75">
        <w:t xml:space="preserve"> </w:t>
      </w:r>
      <w:r w:rsidR="0060726A">
        <w:t>Administering</w:t>
      </w:r>
      <w:r w:rsidR="002D3E75">
        <w:t xml:space="preserve"> Agency i</w:t>
      </w:r>
      <w:r w:rsidR="000F4818">
        <w:t>n</w:t>
      </w:r>
      <w:r w:rsidR="002D3E75">
        <w:t xml:space="preserve"> collecting Repayment Amount when due, the </w:t>
      </w:r>
      <w:r w:rsidR="0060726A">
        <w:t>Administering</w:t>
      </w:r>
      <w:r w:rsidR="00243369">
        <w:t xml:space="preserve"> Agency</w:t>
      </w:r>
      <w:r>
        <w:t xml:space="preserve"> </w:t>
      </w:r>
      <w:r w:rsidR="002D3E75">
        <w:t xml:space="preserve">shall have </w:t>
      </w:r>
      <w:r>
        <w:t xml:space="preserve">no recourse against the Development Authority for the Company’s failure to </w:t>
      </w:r>
      <w:r w:rsidR="002D3E75">
        <w:t xml:space="preserve">meet the Performance Standards </w:t>
      </w:r>
      <w:r>
        <w:t>unless the Development Authority explicitly accepts such recourse.</w:t>
      </w:r>
    </w:p>
    <w:p w:rsidR="000B42A0" w:rsidRDefault="000B42A0" w:rsidP="000B42A0">
      <w:pPr>
        <w:tabs>
          <w:tab w:val="left" w:pos="360"/>
        </w:tabs>
        <w:jc w:val="both"/>
      </w:pPr>
    </w:p>
    <w:p w:rsidR="00AE4494" w:rsidRDefault="000B42A0" w:rsidP="000B42A0">
      <w:pPr>
        <w:numPr>
          <w:ilvl w:val="0"/>
          <w:numId w:val="10"/>
        </w:numPr>
        <w:jc w:val="both"/>
      </w:pPr>
      <w:r w:rsidRPr="00D4296A">
        <w:rPr>
          <w:u w:val="single"/>
        </w:rPr>
        <w:t xml:space="preserve">Acceptance and Assumption by </w:t>
      </w:r>
      <w:r w:rsidR="008A0FA2">
        <w:rPr>
          <w:u w:val="single"/>
        </w:rPr>
        <w:t>Administering Agency</w:t>
      </w:r>
      <w:r w:rsidRPr="00D4296A">
        <w:rPr>
          <w:u w:val="single"/>
        </w:rPr>
        <w:t>.</w:t>
      </w:r>
      <w:r w:rsidRPr="003842E2">
        <w:t xml:space="preserve"> </w:t>
      </w:r>
      <w:r w:rsidR="00DF52CC">
        <w:t xml:space="preserve">The </w:t>
      </w:r>
      <w:r w:rsidR="0060726A">
        <w:t>Administering</w:t>
      </w:r>
      <w:r w:rsidR="002D3E75">
        <w:t xml:space="preserve"> Agency</w:t>
      </w:r>
      <w:r w:rsidRPr="003842E2">
        <w:t xml:space="preserve"> hereby</w:t>
      </w:r>
      <w:r>
        <w:t xml:space="preserve"> </w:t>
      </w:r>
      <w:r w:rsidRPr="003842E2">
        <w:t xml:space="preserve">accepts the transfer and assignment of </w:t>
      </w:r>
      <w:r w:rsidR="00DF52CC">
        <w:t xml:space="preserve">the </w:t>
      </w:r>
      <w:r w:rsidRPr="003842E2">
        <w:t xml:space="preserve">Development Authority's rights, title and interest in, to </w:t>
      </w:r>
      <w:r w:rsidR="002D3E75">
        <w:t>the Repayment Amount</w:t>
      </w:r>
      <w:r w:rsidRPr="003842E2">
        <w:t xml:space="preserve">; provided, however, that </w:t>
      </w:r>
      <w:r w:rsidR="0060726A">
        <w:t>Administering</w:t>
      </w:r>
      <w:r w:rsidR="002D3E75">
        <w:t xml:space="preserve"> Agency</w:t>
      </w:r>
      <w:r w:rsidRPr="003842E2">
        <w:t xml:space="preserve"> has not, and shall not have, accepted or assumed any obligations or liabilities of Development Authority </w:t>
      </w:r>
      <w:r w:rsidR="002D3E75">
        <w:t xml:space="preserve">that the </w:t>
      </w:r>
      <w:r w:rsidRPr="003842E2">
        <w:t xml:space="preserve">Development </w:t>
      </w:r>
      <w:r w:rsidR="002D3E75">
        <w:t>Authority may have with regards to the Project or the Company</w:t>
      </w:r>
      <w:r w:rsidRPr="003842E2">
        <w:t>.</w:t>
      </w:r>
    </w:p>
    <w:p w:rsidR="00AE4494" w:rsidRDefault="00AE4494" w:rsidP="00AE4494">
      <w:pPr>
        <w:tabs>
          <w:tab w:val="left" w:pos="360"/>
        </w:tabs>
        <w:jc w:val="both"/>
      </w:pPr>
    </w:p>
    <w:p w:rsidR="00AE4494" w:rsidRPr="00BB257B" w:rsidRDefault="00AE4494" w:rsidP="000B42A0">
      <w:pPr>
        <w:numPr>
          <w:ilvl w:val="0"/>
          <w:numId w:val="10"/>
        </w:numPr>
        <w:jc w:val="both"/>
      </w:pPr>
      <w:r w:rsidRPr="00BB257B">
        <w:rPr>
          <w:color w:val="000000"/>
          <w:u w:val="single"/>
        </w:rPr>
        <w:t>Exhibits</w:t>
      </w:r>
      <w:r w:rsidR="00AE7216" w:rsidRPr="004A78F4">
        <w:rPr>
          <w:color w:val="000000"/>
          <w:u w:val="single"/>
        </w:rPr>
        <w:t>.</w:t>
      </w:r>
      <w:r w:rsidR="00AE7216" w:rsidRPr="00AE7216">
        <w:rPr>
          <w:color w:val="000000"/>
        </w:rPr>
        <w:t xml:space="preserve"> </w:t>
      </w:r>
      <w:r w:rsidRPr="00AE7216">
        <w:rPr>
          <w:color w:val="000000"/>
        </w:rPr>
        <w:t xml:space="preserve">The </w:t>
      </w:r>
      <w:r w:rsidRPr="00BB257B">
        <w:rPr>
          <w:color w:val="000000"/>
        </w:rPr>
        <w:t>exhibits</w:t>
      </w:r>
      <w:r w:rsidR="00DF52CC">
        <w:rPr>
          <w:color w:val="000000"/>
        </w:rPr>
        <w:t xml:space="preserve"> hereto</w:t>
      </w:r>
      <w:r w:rsidRPr="00BB257B">
        <w:rPr>
          <w:color w:val="000000"/>
        </w:rPr>
        <w:t xml:space="preserve"> will be construed to be a part of this Agreement by such reference or other mention at each point at which such reference or other mention occurs, in the same manner and with the same effect as if each exhibit were set forth in full and at length every time it is referred to or otherwise mentioned</w:t>
      </w:r>
      <w:r w:rsidR="000F4818" w:rsidRPr="00BB257B">
        <w:rPr>
          <w:color w:val="000000"/>
        </w:rPr>
        <w:t>.</w:t>
      </w:r>
    </w:p>
    <w:p w:rsidR="00AE4494" w:rsidRPr="00BB257B" w:rsidRDefault="00AE4494" w:rsidP="00AE4494">
      <w:pPr>
        <w:tabs>
          <w:tab w:val="left" w:pos="360"/>
        </w:tabs>
        <w:jc w:val="both"/>
      </w:pPr>
    </w:p>
    <w:p w:rsidR="00AE7216" w:rsidRPr="00BB257B" w:rsidRDefault="00AE4494" w:rsidP="000B42A0">
      <w:pPr>
        <w:numPr>
          <w:ilvl w:val="0"/>
          <w:numId w:val="10"/>
        </w:numPr>
        <w:jc w:val="both"/>
      </w:pPr>
      <w:r w:rsidRPr="00BB257B">
        <w:rPr>
          <w:u w:val="single"/>
        </w:rPr>
        <w:t>Severability</w:t>
      </w:r>
      <w:r w:rsidR="00AE7216" w:rsidRPr="004A78F4">
        <w:rPr>
          <w:u w:val="single"/>
        </w:rPr>
        <w:t>.</w:t>
      </w:r>
      <w:r w:rsidR="00AE7216" w:rsidRPr="00BB257B">
        <w:t xml:space="preserve"> </w:t>
      </w:r>
      <w:r w:rsidRPr="00BB257B">
        <w:rPr>
          <w:color w:val="000000"/>
        </w:rPr>
        <w:t>If any one or more of the provisions contained herein will for any reason be held by any court of competent jurisdiction to be invalid, illegal or unenforceable in any respect, such invalidity, illegality or unenforceability will not affect any other provision hereof, and this Agreement will be construed as if such invalid, illegal or unenforceable provision had never been contained herein.</w:t>
      </w:r>
    </w:p>
    <w:p w:rsidR="006F078D" w:rsidRPr="00BB257B" w:rsidRDefault="00AE7216" w:rsidP="00AE7216">
      <w:pPr>
        <w:numPr>
          <w:ilvl w:val="0"/>
          <w:numId w:val="10"/>
        </w:numPr>
        <w:spacing w:before="240"/>
        <w:jc w:val="both"/>
      </w:pPr>
      <w:r>
        <w:rPr>
          <w:u w:val="single"/>
        </w:rPr>
        <w:t>Authorized Signatures.</w:t>
      </w:r>
      <w:r>
        <w:t xml:space="preserve"> </w:t>
      </w:r>
      <w:r w:rsidR="006F078D" w:rsidRPr="00BB257B">
        <w:rPr>
          <w:color w:val="000000"/>
        </w:rPr>
        <w:t>Each of the individuals executing this Agreement represents that they are authorized to execute this Agreement on behalf of their respective entities.</w:t>
      </w:r>
    </w:p>
    <w:p w:rsidR="000B42A0" w:rsidRDefault="000B42A0" w:rsidP="000B42A0">
      <w:pPr>
        <w:autoSpaceDE w:val="0"/>
        <w:autoSpaceDN w:val="0"/>
        <w:adjustRightInd w:val="0"/>
        <w:jc w:val="both"/>
      </w:pPr>
    </w:p>
    <w:p w:rsidR="000B42A0" w:rsidRDefault="000B42A0" w:rsidP="000B42A0">
      <w:pPr>
        <w:autoSpaceDE w:val="0"/>
        <w:autoSpaceDN w:val="0"/>
        <w:adjustRightInd w:val="0"/>
        <w:jc w:val="both"/>
      </w:pPr>
    </w:p>
    <w:p w:rsidR="000B42A0" w:rsidRDefault="000B42A0" w:rsidP="000B42A0">
      <w:pPr>
        <w:autoSpaceDE w:val="0"/>
        <w:autoSpaceDN w:val="0"/>
        <w:adjustRightInd w:val="0"/>
        <w:jc w:val="both"/>
      </w:pPr>
    </w:p>
    <w:p w:rsidR="000B42A0" w:rsidRPr="008A0FA2" w:rsidRDefault="00BB257B" w:rsidP="00BB257B">
      <w:pPr>
        <w:autoSpaceDE w:val="0"/>
        <w:autoSpaceDN w:val="0"/>
        <w:adjustRightInd w:val="0"/>
        <w:jc w:val="center"/>
        <w:rPr>
          <w:b/>
          <w:sz w:val="28"/>
          <w:szCs w:val="28"/>
        </w:rPr>
      </w:pPr>
      <w:r>
        <w:br w:type="page"/>
      </w:r>
      <w:r w:rsidR="000B42A0" w:rsidRPr="008A0FA2">
        <w:rPr>
          <w:b/>
          <w:sz w:val="28"/>
          <w:szCs w:val="28"/>
        </w:rPr>
        <w:t>Signature Page</w:t>
      </w:r>
    </w:p>
    <w:p w:rsidR="000B42A0" w:rsidRPr="008A0FA2" w:rsidRDefault="000B42A0" w:rsidP="000B42A0">
      <w:pPr>
        <w:autoSpaceDE w:val="0"/>
        <w:autoSpaceDN w:val="0"/>
        <w:adjustRightInd w:val="0"/>
        <w:jc w:val="center"/>
        <w:rPr>
          <w:b/>
          <w:sz w:val="28"/>
          <w:szCs w:val="28"/>
        </w:rPr>
      </w:pPr>
      <w:r w:rsidRPr="008A0FA2">
        <w:rPr>
          <w:b/>
          <w:sz w:val="28"/>
          <w:szCs w:val="28"/>
        </w:rPr>
        <w:t>Performance &amp; Accountability Agreement</w:t>
      </w:r>
    </w:p>
    <w:p w:rsidR="000B42A0" w:rsidRPr="00086656" w:rsidRDefault="00674832" w:rsidP="000B42A0">
      <w:pPr>
        <w:autoSpaceDE w:val="0"/>
        <w:autoSpaceDN w:val="0"/>
        <w:adjustRightInd w:val="0"/>
        <w:jc w:val="center"/>
        <w:rPr>
          <w:b/>
          <w:sz w:val="32"/>
          <w:szCs w:val="32"/>
          <w:u w:val="single"/>
        </w:rPr>
      </w:pPr>
      <w:r>
        <w:rPr>
          <w:b/>
          <w:sz w:val="28"/>
          <w:szCs w:val="28"/>
          <w:u w:val="single"/>
        </w:rPr>
        <w:t>[</w:t>
      </w:r>
      <w:r w:rsidR="000B42A0" w:rsidRPr="008A0FA2">
        <w:rPr>
          <w:b/>
          <w:sz w:val="28"/>
          <w:szCs w:val="28"/>
          <w:u w:val="single"/>
        </w:rPr>
        <w:t>Company name</w:t>
      </w:r>
      <w:r>
        <w:rPr>
          <w:b/>
          <w:sz w:val="28"/>
          <w:szCs w:val="28"/>
          <w:u w:val="single"/>
        </w:rPr>
        <w:t>]</w:t>
      </w:r>
      <w:r w:rsidR="000B42A0" w:rsidRPr="008A0FA2">
        <w:rPr>
          <w:b/>
          <w:sz w:val="28"/>
          <w:szCs w:val="28"/>
          <w:u w:val="single"/>
        </w:rPr>
        <w:t xml:space="preserve"> Project</w:t>
      </w:r>
      <w:r w:rsidR="000B42A0" w:rsidRPr="002C743F">
        <w:rPr>
          <w:b/>
          <w:sz w:val="28"/>
          <w:szCs w:val="28"/>
          <w:u w:val="single"/>
        </w:rPr>
        <w:t xml:space="preserve"> in </w:t>
      </w:r>
      <w:r>
        <w:rPr>
          <w:b/>
          <w:sz w:val="28"/>
          <w:szCs w:val="28"/>
          <w:u w:val="single"/>
        </w:rPr>
        <w:t>[</w:t>
      </w:r>
      <w:r w:rsidR="000B42A0" w:rsidRPr="008A0FA2">
        <w:rPr>
          <w:b/>
          <w:sz w:val="28"/>
          <w:szCs w:val="28"/>
          <w:u w:val="single"/>
        </w:rPr>
        <w:t>City/County</w:t>
      </w:r>
      <w:r>
        <w:rPr>
          <w:b/>
          <w:sz w:val="28"/>
          <w:szCs w:val="28"/>
          <w:u w:val="single"/>
        </w:rPr>
        <w:t>]</w:t>
      </w:r>
      <w:r w:rsidR="000B42A0" w:rsidRPr="008A0FA2">
        <w:rPr>
          <w:b/>
          <w:sz w:val="28"/>
          <w:szCs w:val="28"/>
          <w:u w:val="single"/>
        </w:rPr>
        <w:t>, Georgia</w:t>
      </w:r>
    </w:p>
    <w:p w:rsidR="000B42A0" w:rsidRPr="00086656" w:rsidRDefault="000B42A0" w:rsidP="000B42A0">
      <w:pPr>
        <w:autoSpaceDE w:val="0"/>
        <w:autoSpaceDN w:val="0"/>
        <w:adjustRightInd w:val="0"/>
        <w:jc w:val="both"/>
        <w:rPr>
          <w:b/>
          <w:sz w:val="28"/>
          <w:szCs w:val="28"/>
        </w:rPr>
      </w:pPr>
    </w:p>
    <w:p w:rsidR="000B42A0" w:rsidRDefault="000B42A0" w:rsidP="000B42A0">
      <w:pPr>
        <w:autoSpaceDE w:val="0"/>
        <w:autoSpaceDN w:val="0"/>
        <w:adjustRightInd w:val="0"/>
        <w:jc w:val="both"/>
      </w:pPr>
    </w:p>
    <w:p w:rsidR="000B42A0" w:rsidRDefault="000B42A0" w:rsidP="000B42A0">
      <w:pPr>
        <w:autoSpaceDE w:val="0"/>
        <w:autoSpaceDN w:val="0"/>
        <w:adjustRightInd w:val="0"/>
        <w:jc w:val="both"/>
      </w:pPr>
      <w:r>
        <w:rPr>
          <w:b/>
        </w:rPr>
        <w:tab/>
        <w:t>IN WITNESS WHEREOF</w:t>
      </w:r>
      <w:r>
        <w:t>, the parties have hereunto set their signatures and affixed their seals the day and year first written above.</w:t>
      </w:r>
    </w:p>
    <w:p w:rsidR="000B42A0" w:rsidRDefault="000B42A0" w:rsidP="000B42A0">
      <w:pPr>
        <w:autoSpaceDE w:val="0"/>
        <w:autoSpaceDN w:val="0"/>
        <w:adjustRightInd w:val="0"/>
        <w:jc w:val="both"/>
      </w:pPr>
    </w:p>
    <w:p w:rsidR="000B42A0" w:rsidRDefault="000B42A0" w:rsidP="000B42A0">
      <w:pPr>
        <w:autoSpaceDE w:val="0"/>
        <w:autoSpaceDN w:val="0"/>
        <w:adjustRightInd w:val="0"/>
        <w:jc w:val="both"/>
      </w:pPr>
    </w:p>
    <w:p w:rsidR="000B42A0" w:rsidRDefault="000B42A0" w:rsidP="000B42A0">
      <w:pPr>
        <w:autoSpaceDE w:val="0"/>
        <w:autoSpaceDN w:val="0"/>
        <w:adjustRightInd w:val="0"/>
        <w:jc w:val="both"/>
      </w:pPr>
    </w:p>
    <w:p w:rsidR="000B42A0" w:rsidRDefault="0060726A" w:rsidP="000B42A0">
      <w:pPr>
        <w:tabs>
          <w:tab w:val="left" w:pos="5400"/>
        </w:tabs>
        <w:autoSpaceDE w:val="0"/>
        <w:autoSpaceDN w:val="0"/>
        <w:adjustRightInd w:val="0"/>
        <w:jc w:val="both"/>
        <w:rPr>
          <w:b/>
        </w:rPr>
      </w:pPr>
      <w:r>
        <w:rPr>
          <w:b/>
        </w:rPr>
        <w:t xml:space="preserve">[Name of </w:t>
      </w:r>
      <w:r w:rsidR="000B42A0">
        <w:rPr>
          <w:b/>
        </w:rPr>
        <w:t>Development Authority</w:t>
      </w:r>
      <w:r>
        <w:rPr>
          <w:b/>
        </w:rPr>
        <w:t>]</w:t>
      </w:r>
      <w:r w:rsidR="000B42A0">
        <w:rPr>
          <w:b/>
        </w:rPr>
        <w:tab/>
        <w:t xml:space="preserve">Georgia Department of </w:t>
      </w:r>
    </w:p>
    <w:p w:rsidR="000B42A0" w:rsidRDefault="0060726A" w:rsidP="0060726A">
      <w:pPr>
        <w:tabs>
          <w:tab w:val="left" w:pos="5400"/>
        </w:tabs>
        <w:autoSpaceDE w:val="0"/>
        <w:autoSpaceDN w:val="0"/>
        <w:adjustRightInd w:val="0"/>
        <w:jc w:val="both"/>
        <w:rPr>
          <w:b/>
        </w:rPr>
      </w:pPr>
      <w:r>
        <w:rPr>
          <w:b/>
        </w:rPr>
        <w:t xml:space="preserve"> </w:t>
      </w:r>
      <w:r w:rsidR="000B42A0">
        <w:rPr>
          <w:b/>
        </w:rPr>
        <w:tab/>
        <w:t xml:space="preserve">Community Affairs </w:t>
      </w:r>
    </w:p>
    <w:p w:rsidR="000B42A0" w:rsidRPr="00B6716C" w:rsidRDefault="000B42A0" w:rsidP="000B42A0">
      <w:pPr>
        <w:autoSpaceDE w:val="0"/>
        <w:autoSpaceDN w:val="0"/>
        <w:adjustRightInd w:val="0"/>
        <w:jc w:val="both"/>
        <w:rPr>
          <w:b/>
          <w:sz w:val="40"/>
          <w:szCs w:val="40"/>
        </w:rPr>
      </w:pPr>
    </w:p>
    <w:p w:rsidR="000B42A0" w:rsidRDefault="000B42A0" w:rsidP="000B42A0">
      <w:pPr>
        <w:tabs>
          <w:tab w:val="left" w:pos="720"/>
          <w:tab w:val="left" w:pos="5220"/>
          <w:tab w:val="left" w:pos="5940"/>
        </w:tabs>
        <w:autoSpaceDE w:val="0"/>
        <w:autoSpaceDN w:val="0"/>
        <w:adjustRightInd w:val="0"/>
        <w:jc w:val="both"/>
      </w:pPr>
      <w:r w:rsidRPr="00C8171B">
        <w:t>By:</w:t>
      </w:r>
      <w:r w:rsidRPr="00C8171B">
        <w:tab/>
        <w:t>___________________________</w:t>
      </w:r>
      <w:r>
        <w:t>__</w:t>
      </w:r>
      <w:r w:rsidRPr="00C8171B">
        <w:tab/>
      </w:r>
      <w:proofErr w:type="gramStart"/>
      <w:r w:rsidRPr="00C8171B">
        <w:t>By</w:t>
      </w:r>
      <w:proofErr w:type="gramEnd"/>
      <w:r w:rsidRPr="00C8171B">
        <w:t>:</w:t>
      </w:r>
      <w:r w:rsidRPr="00C8171B">
        <w:tab/>
        <w:t>_____________________</w:t>
      </w:r>
      <w:r>
        <w:t>_</w:t>
      </w:r>
    </w:p>
    <w:p w:rsidR="000B42A0" w:rsidRPr="00B6716C" w:rsidRDefault="000B42A0" w:rsidP="000B42A0">
      <w:pPr>
        <w:tabs>
          <w:tab w:val="left" w:pos="720"/>
          <w:tab w:val="left" w:pos="5220"/>
          <w:tab w:val="left" w:pos="5940"/>
        </w:tabs>
        <w:autoSpaceDE w:val="0"/>
        <w:autoSpaceDN w:val="0"/>
        <w:adjustRightInd w:val="0"/>
        <w:jc w:val="both"/>
        <w:rPr>
          <w:sz w:val="40"/>
          <w:szCs w:val="40"/>
        </w:rPr>
      </w:pPr>
    </w:p>
    <w:p w:rsidR="000B42A0" w:rsidRPr="00C8171B" w:rsidRDefault="000B42A0" w:rsidP="000B42A0">
      <w:pPr>
        <w:tabs>
          <w:tab w:val="left" w:pos="720"/>
          <w:tab w:val="left" w:pos="5220"/>
          <w:tab w:val="left" w:pos="5940"/>
        </w:tabs>
        <w:autoSpaceDE w:val="0"/>
        <w:autoSpaceDN w:val="0"/>
        <w:adjustRightInd w:val="0"/>
        <w:jc w:val="both"/>
      </w:pPr>
      <w:r w:rsidRPr="00C8171B">
        <w:t>Title:</w:t>
      </w:r>
      <w:r w:rsidRPr="00C8171B">
        <w:tab/>
        <w:t>___________________________</w:t>
      </w:r>
      <w:r>
        <w:t>__</w:t>
      </w:r>
      <w:r w:rsidRPr="00C8171B">
        <w:tab/>
        <w:t>Title:</w:t>
      </w:r>
      <w:r w:rsidRPr="00C8171B">
        <w:tab/>
      </w:r>
      <w:r w:rsidR="00ED2F5F">
        <w:t>Commissioner</w:t>
      </w:r>
    </w:p>
    <w:p w:rsidR="000B42A0" w:rsidRPr="00B6716C" w:rsidRDefault="000B42A0" w:rsidP="000B42A0">
      <w:pPr>
        <w:tabs>
          <w:tab w:val="left" w:pos="720"/>
          <w:tab w:val="left" w:pos="5220"/>
          <w:tab w:val="left" w:pos="5940"/>
        </w:tabs>
        <w:autoSpaceDE w:val="0"/>
        <w:autoSpaceDN w:val="0"/>
        <w:adjustRightInd w:val="0"/>
        <w:jc w:val="both"/>
        <w:rPr>
          <w:sz w:val="40"/>
          <w:szCs w:val="40"/>
        </w:rPr>
      </w:pPr>
    </w:p>
    <w:p w:rsidR="000B42A0" w:rsidRPr="00C8171B" w:rsidRDefault="000B42A0" w:rsidP="000B42A0">
      <w:pPr>
        <w:tabs>
          <w:tab w:val="left" w:pos="720"/>
          <w:tab w:val="left" w:pos="5220"/>
          <w:tab w:val="left" w:pos="5940"/>
        </w:tabs>
        <w:autoSpaceDE w:val="0"/>
        <w:autoSpaceDN w:val="0"/>
        <w:adjustRightInd w:val="0"/>
        <w:jc w:val="both"/>
      </w:pPr>
      <w:r>
        <w:t>Date:</w:t>
      </w:r>
      <w:r>
        <w:tab/>
        <w:t>_____________________________</w:t>
      </w:r>
      <w:r>
        <w:tab/>
        <w:t>Date:</w:t>
      </w:r>
      <w:r>
        <w:tab/>
        <w:t>______________________</w:t>
      </w:r>
    </w:p>
    <w:p w:rsidR="000B42A0" w:rsidRDefault="000B42A0" w:rsidP="000B42A0">
      <w:pPr>
        <w:tabs>
          <w:tab w:val="left" w:pos="720"/>
        </w:tabs>
        <w:autoSpaceDE w:val="0"/>
        <w:autoSpaceDN w:val="0"/>
        <w:adjustRightInd w:val="0"/>
        <w:jc w:val="both"/>
      </w:pPr>
    </w:p>
    <w:p w:rsidR="000B42A0" w:rsidRDefault="000B42A0" w:rsidP="000B42A0">
      <w:pPr>
        <w:tabs>
          <w:tab w:val="left" w:pos="720"/>
        </w:tabs>
        <w:autoSpaceDE w:val="0"/>
        <w:autoSpaceDN w:val="0"/>
        <w:adjustRightInd w:val="0"/>
        <w:jc w:val="both"/>
      </w:pPr>
    </w:p>
    <w:p w:rsidR="000B42A0" w:rsidRDefault="000B42A0" w:rsidP="000B42A0">
      <w:pPr>
        <w:tabs>
          <w:tab w:val="left" w:pos="720"/>
          <w:tab w:val="left" w:pos="1440"/>
        </w:tabs>
        <w:autoSpaceDE w:val="0"/>
        <w:autoSpaceDN w:val="0"/>
        <w:adjustRightInd w:val="0"/>
        <w:jc w:val="both"/>
      </w:pPr>
      <w:r>
        <w:tab/>
      </w:r>
      <w:r>
        <w:tab/>
        <w:t>Seal</w:t>
      </w:r>
    </w:p>
    <w:p w:rsidR="000B42A0" w:rsidRDefault="000B42A0" w:rsidP="000B42A0">
      <w:pPr>
        <w:tabs>
          <w:tab w:val="left" w:pos="720"/>
          <w:tab w:val="left" w:pos="1440"/>
        </w:tabs>
        <w:autoSpaceDE w:val="0"/>
        <w:autoSpaceDN w:val="0"/>
        <w:adjustRightInd w:val="0"/>
        <w:jc w:val="both"/>
      </w:pPr>
    </w:p>
    <w:p w:rsidR="000B42A0" w:rsidRDefault="000B42A0" w:rsidP="000B42A0">
      <w:pPr>
        <w:tabs>
          <w:tab w:val="left" w:pos="720"/>
          <w:tab w:val="left" w:pos="1440"/>
        </w:tabs>
        <w:autoSpaceDE w:val="0"/>
        <w:autoSpaceDN w:val="0"/>
        <w:adjustRightInd w:val="0"/>
        <w:jc w:val="both"/>
      </w:pPr>
    </w:p>
    <w:p w:rsidR="000B42A0" w:rsidRDefault="000B42A0" w:rsidP="000B42A0">
      <w:pPr>
        <w:tabs>
          <w:tab w:val="left" w:pos="720"/>
          <w:tab w:val="left" w:pos="1440"/>
        </w:tabs>
        <w:autoSpaceDE w:val="0"/>
        <w:autoSpaceDN w:val="0"/>
        <w:adjustRightInd w:val="0"/>
        <w:jc w:val="both"/>
      </w:pPr>
    </w:p>
    <w:p w:rsidR="000B42A0" w:rsidRDefault="0060726A" w:rsidP="000B42A0">
      <w:pPr>
        <w:tabs>
          <w:tab w:val="left" w:pos="720"/>
          <w:tab w:val="left" w:pos="1440"/>
        </w:tabs>
        <w:autoSpaceDE w:val="0"/>
        <w:autoSpaceDN w:val="0"/>
        <w:adjustRightInd w:val="0"/>
        <w:jc w:val="both"/>
        <w:rPr>
          <w:b/>
        </w:rPr>
      </w:pPr>
      <w:r>
        <w:rPr>
          <w:b/>
        </w:rPr>
        <w:t xml:space="preserve">[Name of </w:t>
      </w:r>
      <w:r w:rsidR="000B42A0">
        <w:rPr>
          <w:b/>
        </w:rPr>
        <w:t>Company</w:t>
      </w:r>
      <w:r>
        <w:rPr>
          <w:b/>
        </w:rPr>
        <w:t>]</w:t>
      </w:r>
    </w:p>
    <w:p w:rsidR="000B42A0" w:rsidRPr="00B6716C" w:rsidRDefault="000B42A0" w:rsidP="000B42A0">
      <w:pPr>
        <w:tabs>
          <w:tab w:val="left" w:pos="720"/>
          <w:tab w:val="left" w:pos="1440"/>
        </w:tabs>
        <w:autoSpaceDE w:val="0"/>
        <w:autoSpaceDN w:val="0"/>
        <w:adjustRightInd w:val="0"/>
        <w:jc w:val="both"/>
        <w:rPr>
          <w:b/>
          <w:sz w:val="40"/>
          <w:szCs w:val="40"/>
        </w:rPr>
      </w:pPr>
    </w:p>
    <w:p w:rsidR="000B42A0" w:rsidRDefault="000B42A0" w:rsidP="000B42A0">
      <w:pPr>
        <w:tabs>
          <w:tab w:val="left" w:pos="720"/>
          <w:tab w:val="left" w:pos="1440"/>
          <w:tab w:val="left" w:pos="3960"/>
        </w:tabs>
        <w:autoSpaceDE w:val="0"/>
        <w:autoSpaceDN w:val="0"/>
        <w:adjustRightInd w:val="0"/>
        <w:jc w:val="both"/>
      </w:pPr>
      <w:r>
        <w:t>By:</w:t>
      </w:r>
      <w:r>
        <w:tab/>
        <w:t>____________________________</w:t>
      </w:r>
    </w:p>
    <w:p w:rsidR="000B42A0" w:rsidRPr="00B6716C" w:rsidRDefault="000B42A0" w:rsidP="000B42A0">
      <w:pPr>
        <w:tabs>
          <w:tab w:val="left" w:pos="720"/>
          <w:tab w:val="left" w:pos="1440"/>
          <w:tab w:val="left" w:pos="3960"/>
        </w:tabs>
        <w:autoSpaceDE w:val="0"/>
        <w:autoSpaceDN w:val="0"/>
        <w:adjustRightInd w:val="0"/>
        <w:jc w:val="both"/>
        <w:rPr>
          <w:sz w:val="40"/>
          <w:szCs w:val="40"/>
        </w:rPr>
      </w:pPr>
    </w:p>
    <w:p w:rsidR="000B42A0" w:rsidRDefault="000B42A0" w:rsidP="000B42A0">
      <w:pPr>
        <w:tabs>
          <w:tab w:val="left" w:pos="360"/>
        </w:tabs>
        <w:jc w:val="both"/>
      </w:pPr>
      <w:r>
        <w:t>Title:</w:t>
      </w:r>
      <w:r>
        <w:tab/>
        <w:t>____________________________</w:t>
      </w:r>
    </w:p>
    <w:p w:rsidR="000B42A0" w:rsidRPr="00B6716C" w:rsidRDefault="000B42A0" w:rsidP="000B42A0">
      <w:pPr>
        <w:tabs>
          <w:tab w:val="left" w:pos="360"/>
        </w:tabs>
        <w:jc w:val="both"/>
        <w:rPr>
          <w:sz w:val="40"/>
          <w:szCs w:val="40"/>
        </w:rPr>
      </w:pPr>
    </w:p>
    <w:p w:rsidR="000B42A0" w:rsidRDefault="000B42A0" w:rsidP="000B42A0">
      <w:pPr>
        <w:tabs>
          <w:tab w:val="left" w:pos="360"/>
        </w:tabs>
        <w:jc w:val="both"/>
      </w:pPr>
      <w:r>
        <w:t>Date:</w:t>
      </w:r>
      <w:r>
        <w:tab/>
        <w:t>____________________________</w:t>
      </w:r>
    </w:p>
    <w:p w:rsidR="000B42A0" w:rsidRDefault="000B42A0" w:rsidP="000B42A0">
      <w:pPr>
        <w:tabs>
          <w:tab w:val="left" w:pos="360"/>
        </w:tabs>
        <w:jc w:val="both"/>
      </w:pPr>
    </w:p>
    <w:p w:rsidR="000B42A0" w:rsidRDefault="000B42A0" w:rsidP="000B42A0">
      <w:pPr>
        <w:tabs>
          <w:tab w:val="left" w:pos="360"/>
        </w:tabs>
        <w:jc w:val="both"/>
      </w:pPr>
    </w:p>
    <w:p w:rsidR="006F078D" w:rsidRDefault="000B42A0" w:rsidP="000B42A0">
      <w:pPr>
        <w:tabs>
          <w:tab w:val="left" w:pos="360"/>
          <w:tab w:val="left" w:pos="1440"/>
        </w:tabs>
        <w:jc w:val="both"/>
      </w:pPr>
      <w:r>
        <w:tab/>
      </w:r>
      <w:r>
        <w:tab/>
        <w:t>Seal</w:t>
      </w:r>
    </w:p>
    <w:p w:rsidR="007F0AFA" w:rsidRPr="0097230E" w:rsidRDefault="006F078D" w:rsidP="007F0AFA">
      <w:pPr>
        <w:jc w:val="center"/>
        <w:rPr>
          <w:b/>
          <w:sz w:val="28"/>
          <w:szCs w:val="28"/>
        </w:rPr>
      </w:pPr>
      <w:r>
        <w:br w:type="page"/>
      </w:r>
      <w:r w:rsidR="007F0AFA" w:rsidRPr="0097230E">
        <w:rPr>
          <w:b/>
          <w:sz w:val="28"/>
          <w:szCs w:val="28"/>
        </w:rPr>
        <w:t>PERFORMANCE &amp; ACCOUNTABILITY AGREEMENT</w:t>
      </w:r>
    </w:p>
    <w:p w:rsidR="007F0AFA" w:rsidRPr="0097230E" w:rsidRDefault="007F0AFA" w:rsidP="006F078D">
      <w:pPr>
        <w:jc w:val="center"/>
      </w:pPr>
    </w:p>
    <w:p w:rsidR="006F078D" w:rsidRPr="00480D88" w:rsidRDefault="00480D88" w:rsidP="006F078D">
      <w:pPr>
        <w:jc w:val="center"/>
        <w:rPr>
          <w:b/>
          <w:sz w:val="28"/>
          <w:szCs w:val="28"/>
        </w:rPr>
      </w:pPr>
      <w:r w:rsidRPr="0097230E">
        <w:rPr>
          <w:b/>
        </w:rPr>
        <w:t>EXHIBIT “A”</w:t>
      </w:r>
      <w:r w:rsidR="0097230E">
        <w:rPr>
          <w:b/>
        </w:rPr>
        <w:t xml:space="preserve"> - </w:t>
      </w:r>
      <w:r w:rsidR="006F078D" w:rsidRPr="0097230E">
        <w:rPr>
          <w:b/>
        </w:rPr>
        <w:t xml:space="preserve">Average Actual Performance </w:t>
      </w:r>
      <w:r w:rsidR="002752D9">
        <w:rPr>
          <w:b/>
        </w:rPr>
        <w:t>for New Projects</w:t>
      </w:r>
    </w:p>
    <w:p w:rsidR="006F078D" w:rsidRDefault="006F078D" w:rsidP="006F078D">
      <w:pPr>
        <w:jc w:val="center"/>
      </w:pPr>
    </w:p>
    <w:p w:rsidR="006F078D" w:rsidRDefault="006F078D" w:rsidP="006F078D">
      <w:pPr>
        <w:jc w:val="center"/>
      </w:pPr>
    </w:p>
    <w:p w:rsidR="006F078D" w:rsidRDefault="006F078D" w:rsidP="006F078D">
      <w:r>
        <w:t xml:space="preserve">The Average Actual Performance </w:t>
      </w:r>
      <w:r w:rsidR="002752D9">
        <w:t xml:space="preserve">for projects </w:t>
      </w:r>
      <w:r>
        <w:t>shall be determine</w:t>
      </w:r>
      <w:r w:rsidR="008B4B30">
        <w:t>d</w:t>
      </w:r>
      <w:r>
        <w:t xml:space="preserve"> by the following formula</w:t>
      </w:r>
      <w:r w:rsidR="008B4B30">
        <w:t>:</w:t>
      </w:r>
    </w:p>
    <w:p w:rsidR="006F078D" w:rsidRDefault="006F078D" w:rsidP="006F078D"/>
    <w:p w:rsidR="006F078D" w:rsidRDefault="006F078D" w:rsidP="006F078D"/>
    <w:p w:rsidR="005A14B5" w:rsidRPr="007F0AFA" w:rsidRDefault="007F0AFA" w:rsidP="006F078D">
      <w:pPr>
        <w:rPr>
          <w:b/>
          <w:u w:val="single"/>
        </w:rPr>
      </w:pPr>
      <w:r w:rsidRPr="007F0AFA">
        <w:rPr>
          <w:b/>
          <w:u w:val="single"/>
        </w:rPr>
        <w:t>S</w:t>
      </w:r>
      <w:r>
        <w:rPr>
          <w:b/>
          <w:u w:val="single"/>
        </w:rPr>
        <w:t>TEP</w:t>
      </w:r>
      <w:r w:rsidRPr="007F0AFA">
        <w:rPr>
          <w:b/>
          <w:u w:val="single"/>
        </w:rPr>
        <w:t xml:space="preserve"> 1</w:t>
      </w:r>
    </w:p>
    <w:p w:rsidR="00665652" w:rsidRPr="002C743F" w:rsidRDefault="003316CD" w:rsidP="002C743F">
      <w:pPr>
        <w:rPr>
          <w:sz w:val="22"/>
        </w:rPr>
      </w:pPr>
      <w:r w:rsidRPr="002C743F">
        <w:rPr>
          <w:sz w:val="22"/>
          <w:u w:val="single"/>
        </w:rPr>
        <w:t xml:space="preserve">(Total </w:t>
      </w:r>
      <w:r w:rsidR="00665652" w:rsidRPr="002C743F">
        <w:rPr>
          <w:sz w:val="22"/>
          <w:u w:val="single"/>
        </w:rPr>
        <w:t>Jobs</w:t>
      </w:r>
      <w:r w:rsidR="005A14B5" w:rsidRPr="00DC1A4A">
        <w:rPr>
          <w:sz w:val="22"/>
          <w:u w:val="single"/>
        </w:rPr>
        <w:t xml:space="preserve"> at end of Perfor.</w:t>
      </w:r>
      <w:r w:rsidRPr="002C743F">
        <w:rPr>
          <w:sz w:val="22"/>
          <w:u w:val="single"/>
        </w:rPr>
        <w:t xml:space="preserve"> Period – Baseline</w:t>
      </w:r>
      <w:r>
        <w:rPr>
          <w:sz w:val="22"/>
          <w:u w:val="single"/>
        </w:rPr>
        <w:t>^</w:t>
      </w:r>
      <w:r w:rsidRPr="002C743F">
        <w:rPr>
          <w:sz w:val="22"/>
          <w:u w:val="single"/>
        </w:rPr>
        <w:t>)</w:t>
      </w:r>
      <w:r w:rsidR="005A2766" w:rsidRPr="002C743F">
        <w:rPr>
          <w:sz w:val="22"/>
          <w:u w:val="single"/>
        </w:rPr>
        <w:t xml:space="preserve"> </w:t>
      </w:r>
      <w:r w:rsidR="005A14B5">
        <w:rPr>
          <w:sz w:val="22"/>
          <w:u w:val="single"/>
        </w:rPr>
        <w:tab/>
      </w:r>
      <w:r w:rsidR="00665652" w:rsidRPr="002C743F">
        <w:rPr>
          <w:b/>
          <w:sz w:val="28"/>
          <w:szCs w:val="32"/>
        </w:rPr>
        <w:t>=</w:t>
      </w:r>
      <w:r w:rsidR="00D922DF" w:rsidRPr="002C743F">
        <w:rPr>
          <w:sz w:val="22"/>
        </w:rPr>
        <w:t xml:space="preserve"> </w:t>
      </w:r>
      <w:r w:rsidR="00665652" w:rsidRPr="002C743F">
        <w:rPr>
          <w:sz w:val="22"/>
        </w:rPr>
        <w:t>Percentage of Committed Jobs</w:t>
      </w:r>
      <w:r w:rsidRPr="002C743F">
        <w:rPr>
          <w:sz w:val="22"/>
        </w:rPr>
        <w:t xml:space="preserve"> Created</w:t>
      </w:r>
    </w:p>
    <w:p w:rsidR="005A14B5" w:rsidRPr="00E67E47" w:rsidRDefault="00665652" w:rsidP="005A14B5">
      <w:pPr>
        <w:tabs>
          <w:tab w:val="left" w:pos="3960"/>
          <w:tab w:val="left" w:pos="4860"/>
        </w:tabs>
        <w:rPr>
          <w:sz w:val="22"/>
        </w:rPr>
      </w:pPr>
      <w:r w:rsidRPr="002C743F">
        <w:rPr>
          <w:sz w:val="22"/>
        </w:rPr>
        <w:t>Committed Jobs</w:t>
      </w:r>
    </w:p>
    <w:p w:rsidR="00665652" w:rsidRPr="002C743F" w:rsidRDefault="00665652" w:rsidP="00665652">
      <w:pPr>
        <w:tabs>
          <w:tab w:val="left" w:pos="3960"/>
          <w:tab w:val="left" w:pos="4860"/>
        </w:tabs>
        <w:rPr>
          <w:sz w:val="22"/>
        </w:rPr>
      </w:pPr>
    </w:p>
    <w:p w:rsidR="00665652" w:rsidRPr="002C743F" w:rsidRDefault="00665652" w:rsidP="00665652">
      <w:pPr>
        <w:tabs>
          <w:tab w:val="left" w:pos="3960"/>
          <w:tab w:val="left" w:pos="4860"/>
        </w:tabs>
        <w:rPr>
          <w:sz w:val="22"/>
        </w:rPr>
      </w:pPr>
      <w:r w:rsidRPr="002C743F">
        <w:rPr>
          <w:sz w:val="22"/>
        </w:rPr>
        <w:tab/>
      </w:r>
    </w:p>
    <w:p w:rsidR="007F0AFA" w:rsidRPr="002C743F" w:rsidRDefault="00665652" w:rsidP="005A14B5">
      <w:pPr>
        <w:tabs>
          <w:tab w:val="left" w:pos="4320"/>
          <w:tab w:val="left" w:pos="4860"/>
        </w:tabs>
        <w:rPr>
          <w:sz w:val="22"/>
        </w:rPr>
      </w:pPr>
      <w:r w:rsidRPr="002C743F">
        <w:rPr>
          <w:sz w:val="22"/>
          <w:u w:val="single"/>
        </w:rPr>
        <w:t xml:space="preserve">Actual Capital Investment  </w:t>
      </w:r>
      <w:r w:rsidRPr="002C743F">
        <w:rPr>
          <w:sz w:val="22"/>
        </w:rPr>
        <w:tab/>
      </w:r>
      <w:r w:rsidRPr="002C743F">
        <w:rPr>
          <w:sz w:val="28"/>
          <w:szCs w:val="32"/>
        </w:rPr>
        <w:t>=</w:t>
      </w:r>
      <w:r w:rsidRPr="002C743F">
        <w:rPr>
          <w:sz w:val="22"/>
        </w:rPr>
        <w:t xml:space="preserve"> Percentage of Committed New</w:t>
      </w:r>
      <w:r w:rsidR="005A14B5">
        <w:rPr>
          <w:sz w:val="22"/>
        </w:rPr>
        <w:t xml:space="preserve"> </w:t>
      </w:r>
      <w:r w:rsidRPr="002C743F">
        <w:rPr>
          <w:sz w:val="22"/>
        </w:rPr>
        <w:t>Investment</w:t>
      </w:r>
      <w:r w:rsidR="00C40E07" w:rsidRPr="002C743F">
        <w:rPr>
          <w:sz w:val="22"/>
        </w:rPr>
        <w:t>^</w:t>
      </w:r>
      <w:r w:rsidR="00BC77F8" w:rsidRPr="002C743F">
        <w:rPr>
          <w:sz w:val="22"/>
        </w:rPr>
        <w:t>^</w:t>
      </w:r>
    </w:p>
    <w:p w:rsidR="00665652" w:rsidRPr="002C743F" w:rsidRDefault="00665652" w:rsidP="00665652">
      <w:pPr>
        <w:tabs>
          <w:tab w:val="left" w:pos="4860"/>
        </w:tabs>
        <w:rPr>
          <w:sz w:val="22"/>
        </w:rPr>
      </w:pPr>
      <w:r w:rsidRPr="002C743F">
        <w:rPr>
          <w:sz w:val="22"/>
        </w:rPr>
        <w:t xml:space="preserve">Committed New Investment </w:t>
      </w:r>
    </w:p>
    <w:p w:rsidR="007F0AFA" w:rsidRDefault="007F0AFA" w:rsidP="00665652">
      <w:pPr>
        <w:tabs>
          <w:tab w:val="left" w:pos="4860"/>
        </w:tabs>
      </w:pPr>
    </w:p>
    <w:p w:rsidR="007F0AFA" w:rsidRPr="007F0AFA" w:rsidRDefault="007F0AFA" w:rsidP="00665652">
      <w:pPr>
        <w:tabs>
          <w:tab w:val="left" w:pos="4860"/>
        </w:tabs>
        <w:rPr>
          <w:b/>
          <w:u w:val="single"/>
        </w:rPr>
      </w:pPr>
      <w:r w:rsidRPr="007F0AFA">
        <w:rPr>
          <w:b/>
          <w:u w:val="single"/>
        </w:rPr>
        <w:t>STEP 2</w:t>
      </w:r>
    </w:p>
    <w:p w:rsidR="006F078D" w:rsidRDefault="006F078D" w:rsidP="006F078D"/>
    <w:p w:rsidR="007F0AFA" w:rsidRPr="007F0AFA" w:rsidRDefault="007F0AFA" w:rsidP="006F078D">
      <w:r>
        <w:tab/>
      </w:r>
      <w:r w:rsidR="00665652" w:rsidRPr="007F0AFA">
        <w:t>Percentage of Committed Jobs Created</w:t>
      </w:r>
      <w:r w:rsidR="00C40E07">
        <w:t>*</w:t>
      </w:r>
    </w:p>
    <w:p w:rsidR="007F0AFA" w:rsidRDefault="00665652" w:rsidP="006F078D">
      <w:pPr>
        <w:rPr>
          <w:u w:val="single"/>
        </w:rPr>
      </w:pPr>
      <w:r w:rsidRPr="007F0AFA">
        <w:rPr>
          <w:u w:val="single"/>
        </w:rPr>
        <w:t xml:space="preserve">  </w:t>
      </w:r>
      <w:r w:rsidRPr="007F0AFA">
        <w:rPr>
          <w:sz w:val="32"/>
          <w:szCs w:val="32"/>
          <w:u w:val="single"/>
        </w:rPr>
        <w:t>+</w:t>
      </w:r>
      <w:r w:rsidRPr="007F0AFA">
        <w:rPr>
          <w:b/>
          <w:sz w:val="32"/>
          <w:szCs w:val="32"/>
          <w:u w:val="single"/>
        </w:rPr>
        <w:t xml:space="preserve"> </w:t>
      </w:r>
      <w:r w:rsidRPr="007F0AFA">
        <w:rPr>
          <w:u w:val="single"/>
        </w:rPr>
        <w:t xml:space="preserve"> </w:t>
      </w:r>
      <w:r w:rsidR="007F0AFA">
        <w:rPr>
          <w:u w:val="single"/>
        </w:rPr>
        <w:tab/>
      </w:r>
      <w:r w:rsidRPr="007F0AFA">
        <w:rPr>
          <w:u w:val="single"/>
        </w:rPr>
        <w:t>Percentage of Committed New Investment</w:t>
      </w:r>
      <w:r w:rsidR="00C40E07">
        <w:rPr>
          <w:u w:val="single"/>
        </w:rPr>
        <w:t>^</w:t>
      </w:r>
      <w:r w:rsidR="00BC77F8">
        <w:rPr>
          <w:u w:val="single"/>
        </w:rPr>
        <w:t>^</w:t>
      </w:r>
    </w:p>
    <w:p w:rsidR="007F0AFA" w:rsidRDefault="007F0AFA" w:rsidP="006F078D">
      <w:r>
        <w:t xml:space="preserve">  =</w:t>
      </w:r>
      <w:r>
        <w:tab/>
        <w:t>Percentage of Commitments Met</w:t>
      </w:r>
    </w:p>
    <w:p w:rsidR="007F0AFA" w:rsidRDefault="007F0AFA" w:rsidP="006F078D"/>
    <w:p w:rsidR="007F0AFA" w:rsidRPr="007F0AFA" w:rsidRDefault="007F0AFA" w:rsidP="006F078D">
      <w:pPr>
        <w:rPr>
          <w:b/>
          <w:u w:val="single"/>
        </w:rPr>
      </w:pPr>
      <w:r w:rsidRPr="007F0AFA">
        <w:rPr>
          <w:b/>
          <w:u w:val="single"/>
        </w:rPr>
        <w:t>STEP 3</w:t>
      </w:r>
    </w:p>
    <w:p w:rsidR="007F0AFA" w:rsidRDefault="007F0AFA" w:rsidP="006F078D"/>
    <w:p w:rsidR="007F0AFA" w:rsidRDefault="007F0AFA" w:rsidP="006F078D">
      <w:pPr>
        <w:rPr>
          <w:u w:val="single"/>
        </w:rPr>
      </w:pPr>
      <w:r w:rsidRPr="007F0AFA">
        <w:rPr>
          <w:u w:val="single"/>
        </w:rPr>
        <w:t xml:space="preserve">Percentage of Commitment Met </w:t>
      </w:r>
      <w:r w:rsidRPr="007F0AFA">
        <w:rPr>
          <w:sz w:val="32"/>
          <w:szCs w:val="32"/>
        </w:rPr>
        <w:t>=</w:t>
      </w:r>
      <w:r w:rsidRPr="007F0AFA">
        <w:t xml:space="preserve"> Average Actual Performance </w:t>
      </w:r>
    </w:p>
    <w:p w:rsidR="007F0AFA" w:rsidRPr="007F0AFA" w:rsidRDefault="007F0AFA" w:rsidP="006F078D">
      <w:r w:rsidRPr="007F0AFA">
        <w:t xml:space="preserve">                    2</w:t>
      </w:r>
    </w:p>
    <w:p w:rsidR="007F0AFA" w:rsidRDefault="007F0AFA" w:rsidP="006F078D"/>
    <w:p w:rsidR="007F0AFA" w:rsidRDefault="007F0AFA" w:rsidP="006F078D"/>
    <w:p w:rsidR="007F0AFA" w:rsidRDefault="007F0AFA" w:rsidP="006F078D"/>
    <w:p w:rsidR="007F0AFA" w:rsidRPr="007F0AFA" w:rsidRDefault="007F0AFA" w:rsidP="006F078D">
      <w:r w:rsidRPr="007F0AFA">
        <w:t xml:space="preserve">                                                              </w:t>
      </w:r>
    </w:p>
    <w:p w:rsidR="007F0AFA" w:rsidRDefault="007F0AFA" w:rsidP="006F078D">
      <w:pPr>
        <w:rPr>
          <w:u w:val="single"/>
        </w:rPr>
      </w:pPr>
    </w:p>
    <w:p w:rsidR="00D922DF" w:rsidRDefault="00D922DF" w:rsidP="006F078D">
      <w:pPr>
        <w:rPr>
          <w:u w:val="single"/>
        </w:rPr>
      </w:pPr>
    </w:p>
    <w:p w:rsidR="00D922DF" w:rsidRDefault="00D922DF" w:rsidP="006F078D">
      <w:pPr>
        <w:rPr>
          <w:i/>
        </w:rPr>
      </w:pPr>
    </w:p>
    <w:p w:rsidR="00D922DF" w:rsidRDefault="00D922DF" w:rsidP="006F078D">
      <w:pPr>
        <w:rPr>
          <w:i/>
        </w:rPr>
      </w:pPr>
    </w:p>
    <w:p w:rsidR="00D922DF" w:rsidRDefault="00D922DF" w:rsidP="006F078D">
      <w:pPr>
        <w:rPr>
          <w:i/>
        </w:rPr>
      </w:pPr>
    </w:p>
    <w:p w:rsidR="00D922DF" w:rsidRDefault="00C40E07" w:rsidP="006F078D">
      <w:pPr>
        <w:rPr>
          <w:i/>
        </w:rPr>
      </w:pPr>
      <w:r>
        <w:t xml:space="preserve">* </w:t>
      </w:r>
      <w:r>
        <w:rPr>
          <w:i/>
        </w:rPr>
        <w:t xml:space="preserve">This percentage shall in no event exceed 110%, even if the Company exceeds 110% of its </w:t>
      </w:r>
      <w:r w:rsidR="00BF56B3">
        <w:rPr>
          <w:i/>
        </w:rPr>
        <w:t>J</w:t>
      </w:r>
      <w:r>
        <w:rPr>
          <w:i/>
        </w:rPr>
        <w:t xml:space="preserve">ob </w:t>
      </w:r>
      <w:r w:rsidR="00BF56B3">
        <w:rPr>
          <w:i/>
        </w:rPr>
        <w:t>C</w:t>
      </w:r>
      <w:r>
        <w:rPr>
          <w:i/>
        </w:rPr>
        <w:t xml:space="preserve">ommitment.  </w:t>
      </w:r>
    </w:p>
    <w:p w:rsidR="00C40E07" w:rsidRDefault="00C40E07" w:rsidP="006F078D">
      <w:pPr>
        <w:rPr>
          <w:i/>
        </w:rPr>
      </w:pPr>
    </w:p>
    <w:p w:rsidR="00BC77F8" w:rsidRDefault="00BC77F8" w:rsidP="006F078D">
      <w:pPr>
        <w:rPr>
          <w:i/>
        </w:rPr>
      </w:pPr>
      <w:r>
        <w:rPr>
          <w:i/>
        </w:rPr>
        <w:t xml:space="preserve">^The baseline applies only to expansion projects.  The baseline for new projects is zero.  </w:t>
      </w:r>
    </w:p>
    <w:p w:rsidR="00BC77F8" w:rsidRDefault="00BC77F8" w:rsidP="006F078D">
      <w:pPr>
        <w:rPr>
          <w:i/>
        </w:rPr>
      </w:pPr>
    </w:p>
    <w:p w:rsidR="00C40E07" w:rsidRPr="00AF447B" w:rsidRDefault="00C40E07" w:rsidP="006F078D">
      <w:pPr>
        <w:rPr>
          <w:i/>
        </w:rPr>
      </w:pPr>
      <w:r>
        <w:rPr>
          <w:i/>
        </w:rPr>
        <w:t>^</w:t>
      </w:r>
      <w:r w:rsidR="00BC77F8">
        <w:rPr>
          <w:i/>
        </w:rPr>
        <w:t>^</w:t>
      </w:r>
      <w:r w:rsidRPr="00C40E07">
        <w:t xml:space="preserve"> </w:t>
      </w:r>
      <w:r w:rsidRPr="00C40E07">
        <w:rPr>
          <w:i/>
        </w:rPr>
        <w:t xml:space="preserve">This percentage shall in no event exceed 100%, even if the Company exceeds 100% of its </w:t>
      </w:r>
      <w:r w:rsidR="00BF56B3">
        <w:rPr>
          <w:i/>
        </w:rPr>
        <w:t>Committed I</w:t>
      </w:r>
      <w:r w:rsidRPr="00C40E07">
        <w:rPr>
          <w:i/>
        </w:rPr>
        <w:t>nvestment</w:t>
      </w:r>
      <w:r w:rsidR="00BF56B3">
        <w:rPr>
          <w:i/>
        </w:rPr>
        <w:t>.</w:t>
      </w:r>
      <w:r w:rsidRPr="00C40E07">
        <w:rPr>
          <w:i/>
        </w:rPr>
        <w:t xml:space="preserve">  </w:t>
      </w:r>
    </w:p>
    <w:p w:rsidR="00D922DF" w:rsidRDefault="00D922DF" w:rsidP="006F078D">
      <w:pPr>
        <w:rPr>
          <w:i/>
        </w:rPr>
      </w:pPr>
    </w:p>
    <w:p w:rsidR="00D922DF" w:rsidRDefault="00D922DF" w:rsidP="006F078D">
      <w:pPr>
        <w:rPr>
          <w:i/>
        </w:rPr>
      </w:pPr>
    </w:p>
    <w:p w:rsidR="00D922DF" w:rsidRDefault="00D922DF" w:rsidP="006F078D">
      <w:pPr>
        <w:rPr>
          <w:i/>
        </w:rPr>
      </w:pPr>
    </w:p>
    <w:p w:rsidR="00D922DF" w:rsidRDefault="00D922DF" w:rsidP="006F078D">
      <w:pPr>
        <w:rPr>
          <w:i/>
        </w:rPr>
      </w:pPr>
    </w:p>
    <w:p w:rsidR="00D922DF" w:rsidRDefault="00D922DF" w:rsidP="006F078D">
      <w:pPr>
        <w:rPr>
          <w:i/>
        </w:rPr>
      </w:pPr>
    </w:p>
    <w:p w:rsidR="002752D9" w:rsidRDefault="002752D9" w:rsidP="002C743F">
      <w:pPr>
        <w:rPr>
          <w:i/>
        </w:rPr>
      </w:pPr>
    </w:p>
    <w:p w:rsidR="006F078D" w:rsidRPr="0097230E" w:rsidRDefault="006F078D" w:rsidP="006F078D">
      <w:pPr>
        <w:jc w:val="center"/>
        <w:rPr>
          <w:b/>
          <w:sz w:val="28"/>
          <w:szCs w:val="28"/>
        </w:rPr>
      </w:pPr>
      <w:r w:rsidRPr="0097230E">
        <w:rPr>
          <w:b/>
          <w:sz w:val="28"/>
          <w:szCs w:val="28"/>
        </w:rPr>
        <w:t>PERFORMANCE &amp; ACCOUNTABILITY AGREEMENT</w:t>
      </w:r>
    </w:p>
    <w:p w:rsidR="006F078D" w:rsidRPr="0097230E" w:rsidRDefault="006F078D" w:rsidP="006F078D">
      <w:pPr>
        <w:jc w:val="center"/>
        <w:rPr>
          <w:b/>
        </w:rPr>
      </w:pPr>
    </w:p>
    <w:p w:rsidR="000F4818" w:rsidRPr="0097230E" w:rsidRDefault="007F0AFA" w:rsidP="006F078D">
      <w:pPr>
        <w:jc w:val="center"/>
        <w:rPr>
          <w:b/>
        </w:rPr>
      </w:pPr>
      <w:r w:rsidRPr="0097230E">
        <w:rPr>
          <w:b/>
        </w:rPr>
        <w:t>EXHIBIT “B”</w:t>
      </w:r>
      <w:r w:rsidR="0097230E">
        <w:rPr>
          <w:b/>
        </w:rPr>
        <w:t xml:space="preserve"> - </w:t>
      </w:r>
      <w:r w:rsidR="006F078D" w:rsidRPr="0097230E">
        <w:rPr>
          <w:b/>
        </w:rPr>
        <w:t xml:space="preserve">Repayment </w:t>
      </w:r>
      <w:r w:rsidR="00642FA4" w:rsidRPr="0097230E">
        <w:rPr>
          <w:b/>
        </w:rPr>
        <w:t xml:space="preserve">Amount </w:t>
      </w:r>
      <w:r w:rsidR="006F078D" w:rsidRPr="0097230E">
        <w:rPr>
          <w:b/>
        </w:rPr>
        <w:t>Calculation</w:t>
      </w:r>
      <w:r w:rsidR="000F4818" w:rsidRPr="0097230E">
        <w:rPr>
          <w:b/>
        </w:rPr>
        <w:t xml:space="preserve"> </w:t>
      </w:r>
    </w:p>
    <w:p w:rsidR="006F078D" w:rsidRPr="000F4818" w:rsidRDefault="000F4818" w:rsidP="006F078D">
      <w:pPr>
        <w:jc w:val="center"/>
        <w:rPr>
          <w:sz w:val="28"/>
          <w:szCs w:val="28"/>
        </w:rPr>
      </w:pPr>
      <w:r w:rsidRPr="0097230E">
        <w:t xml:space="preserve">(Required only if Average Actual Performance is less than </w:t>
      </w:r>
      <w:r w:rsidR="00D1044F">
        <w:t>8</w:t>
      </w:r>
      <w:r w:rsidRPr="0097230E">
        <w:t>0%)</w:t>
      </w:r>
    </w:p>
    <w:p w:rsidR="006F078D" w:rsidRDefault="006F078D" w:rsidP="006F078D">
      <w:pPr>
        <w:rPr>
          <w:b/>
          <w:sz w:val="28"/>
          <w:szCs w:val="28"/>
        </w:rPr>
      </w:pPr>
    </w:p>
    <w:p w:rsidR="00642FA4" w:rsidRPr="0097230E" w:rsidRDefault="00642FA4" w:rsidP="006F078D">
      <w:pPr>
        <w:jc w:val="both"/>
        <w:rPr>
          <w:b/>
          <w:sz w:val="22"/>
          <w:szCs w:val="22"/>
          <w:u w:val="single"/>
        </w:rPr>
      </w:pPr>
      <w:r w:rsidRPr="0097230E">
        <w:rPr>
          <w:b/>
          <w:sz w:val="22"/>
          <w:szCs w:val="22"/>
          <w:u w:val="single"/>
        </w:rPr>
        <w:t>STEP 1</w:t>
      </w:r>
    </w:p>
    <w:p w:rsidR="00642FA4" w:rsidRPr="0097230E" w:rsidRDefault="00642FA4" w:rsidP="006F078D">
      <w:pPr>
        <w:jc w:val="both"/>
        <w:rPr>
          <w:b/>
          <w:sz w:val="22"/>
          <w:szCs w:val="22"/>
          <w:u w:val="single"/>
        </w:rPr>
      </w:pPr>
    </w:p>
    <w:p w:rsidR="00642FA4" w:rsidRPr="0097230E" w:rsidRDefault="00642FA4" w:rsidP="006F078D">
      <w:pPr>
        <w:jc w:val="both"/>
        <w:rPr>
          <w:sz w:val="22"/>
          <w:szCs w:val="22"/>
        </w:rPr>
      </w:pPr>
      <w:r w:rsidRPr="0097230E">
        <w:rPr>
          <w:sz w:val="22"/>
          <w:szCs w:val="22"/>
        </w:rPr>
        <w:tab/>
      </w:r>
      <w:r w:rsidR="0060726A" w:rsidRPr="0097230E">
        <w:rPr>
          <w:sz w:val="22"/>
          <w:szCs w:val="22"/>
        </w:rPr>
        <w:t xml:space="preserve">Award </w:t>
      </w:r>
      <w:r w:rsidRPr="0097230E">
        <w:rPr>
          <w:sz w:val="22"/>
          <w:szCs w:val="22"/>
        </w:rPr>
        <w:t>Amount</w:t>
      </w:r>
    </w:p>
    <w:p w:rsidR="00642FA4" w:rsidRPr="0097230E" w:rsidRDefault="00642FA4" w:rsidP="006F078D">
      <w:pPr>
        <w:jc w:val="both"/>
        <w:rPr>
          <w:sz w:val="22"/>
          <w:szCs w:val="22"/>
          <w:u w:val="single"/>
        </w:rPr>
      </w:pPr>
      <w:r w:rsidRPr="0097230E">
        <w:rPr>
          <w:sz w:val="22"/>
          <w:szCs w:val="22"/>
          <w:u w:val="single"/>
        </w:rPr>
        <w:t xml:space="preserve">    X </w:t>
      </w:r>
      <w:r w:rsidRPr="0097230E">
        <w:rPr>
          <w:sz w:val="22"/>
          <w:szCs w:val="22"/>
          <w:u w:val="single"/>
        </w:rPr>
        <w:tab/>
        <w:t>Average Actual Performance</w:t>
      </w:r>
    </w:p>
    <w:p w:rsidR="00642FA4" w:rsidRPr="0097230E" w:rsidRDefault="00642FA4" w:rsidP="006F078D">
      <w:pPr>
        <w:jc w:val="both"/>
        <w:rPr>
          <w:sz w:val="22"/>
          <w:szCs w:val="22"/>
        </w:rPr>
      </w:pPr>
      <w:r w:rsidRPr="0097230E">
        <w:rPr>
          <w:sz w:val="22"/>
          <w:szCs w:val="22"/>
        </w:rPr>
        <w:tab/>
        <w:t xml:space="preserve">Adjusted </w:t>
      </w:r>
      <w:r w:rsidR="0060726A" w:rsidRPr="0097230E">
        <w:rPr>
          <w:sz w:val="22"/>
          <w:szCs w:val="22"/>
        </w:rPr>
        <w:t xml:space="preserve">Award </w:t>
      </w:r>
      <w:r w:rsidRPr="0097230E">
        <w:rPr>
          <w:sz w:val="22"/>
          <w:szCs w:val="22"/>
        </w:rPr>
        <w:t>Amount</w:t>
      </w:r>
    </w:p>
    <w:p w:rsidR="00642FA4" w:rsidRPr="0097230E" w:rsidRDefault="00642FA4" w:rsidP="006F078D">
      <w:pPr>
        <w:jc w:val="both"/>
        <w:rPr>
          <w:sz w:val="22"/>
          <w:szCs w:val="22"/>
        </w:rPr>
      </w:pPr>
    </w:p>
    <w:p w:rsidR="00642FA4" w:rsidRPr="0097230E" w:rsidRDefault="00642FA4" w:rsidP="006F078D">
      <w:pPr>
        <w:jc w:val="both"/>
        <w:rPr>
          <w:b/>
          <w:sz w:val="22"/>
          <w:szCs w:val="22"/>
          <w:u w:val="single"/>
        </w:rPr>
      </w:pPr>
      <w:r w:rsidRPr="0097230E">
        <w:rPr>
          <w:b/>
          <w:sz w:val="22"/>
          <w:szCs w:val="22"/>
          <w:u w:val="single"/>
        </w:rPr>
        <w:t>STEP 2</w:t>
      </w:r>
    </w:p>
    <w:p w:rsidR="00642FA4" w:rsidRPr="0097230E" w:rsidRDefault="00642FA4" w:rsidP="006F078D">
      <w:pPr>
        <w:jc w:val="both"/>
        <w:rPr>
          <w:sz w:val="22"/>
          <w:szCs w:val="22"/>
        </w:rPr>
      </w:pPr>
    </w:p>
    <w:p w:rsidR="00642FA4" w:rsidRPr="0097230E" w:rsidRDefault="00642FA4" w:rsidP="006F078D">
      <w:pPr>
        <w:jc w:val="both"/>
        <w:rPr>
          <w:sz w:val="22"/>
          <w:szCs w:val="22"/>
        </w:rPr>
      </w:pPr>
      <w:r w:rsidRPr="0097230E">
        <w:rPr>
          <w:sz w:val="22"/>
          <w:szCs w:val="22"/>
        </w:rPr>
        <w:tab/>
      </w:r>
      <w:r w:rsidR="0060726A" w:rsidRPr="0097230E">
        <w:rPr>
          <w:sz w:val="22"/>
          <w:szCs w:val="22"/>
        </w:rPr>
        <w:t xml:space="preserve">Award </w:t>
      </w:r>
      <w:r w:rsidRPr="0097230E">
        <w:rPr>
          <w:sz w:val="22"/>
          <w:szCs w:val="22"/>
        </w:rPr>
        <w:t>Amount</w:t>
      </w:r>
    </w:p>
    <w:p w:rsidR="00642FA4" w:rsidRPr="0097230E" w:rsidRDefault="00642FA4" w:rsidP="006F078D">
      <w:pPr>
        <w:jc w:val="both"/>
        <w:rPr>
          <w:sz w:val="22"/>
          <w:szCs w:val="22"/>
          <w:u w:val="single"/>
        </w:rPr>
      </w:pPr>
      <w:r w:rsidRPr="0097230E">
        <w:rPr>
          <w:b/>
          <w:sz w:val="22"/>
          <w:szCs w:val="22"/>
          <w:u w:val="single"/>
        </w:rPr>
        <w:t xml:space="preserve">    </w:t>
      </w:r>
      <w:r w:rsidRPr="0097230E">
        <w:rPr>
          <w:sz w:val="22"/>
          <w:szCs w:val="22"/>
          <w:u w:val="single"/>
        </w:rPr>
        <w:t>-</w:t>
      </w:r>
      <w:r w:rsidRPr="0097230E">
        <w:rPr>
          <w:sz w:val="22"/>
          <w:szCs w:val="22"/>
          <w:u w:val="single"/>
        </w:rPr>
        <w:tab/>
        <w:t xml:space="preserve">Adjusted </w:t>
      </w:r>
      <w:r w:rsidR="0060726A" w:rsidRPr="0097230E">
        <w:rPr>
          <w:sz w:val="22"/>
          <w:szCs w:val="22"/>
          <w:u w:val="single"/>
        </w:rPr>
        <w:t xml:space="preserve">Award </w:t>
      </w:r>
      <w:r w:rsidRPr="0097230E">
        <w:rPr>
          <w:sz w:val="22"/>
          <w:szCs w:val="22"/>
          <w:u w:val="single"/>
        </w:rPr>
        <w:t>Amount</w:t>
      </w:r>
    </w:p>
    <w:p w:rsidR="00642FA4" w:rsidRDefault="00642FA4" w:rsidP="006F078D">
      <w:pPr>
        <w:jc w:val="both"/>
        <w:rPr>
          <w:sz w:val="22"/>
          <w:szCs w:val="22"/>
        </w:rPr>
      </w:pPr>
      <w:r w:rsidRPr="0097230E">
        <w:rPr>
          <w:sz w:val="22"/>
          <w:szCs w:val="22"/>
        </w:rPr>
        <w:tab/>
        <w:t xml:space="preserve">Repayment Amount </w:t>
      </w:r>
    </w:p>
    <w:p w:rsidR="00C761DB" w:rsidRPr="0097230E" w:rsidRDefault="00C761DB" w:rsidP="006F078D">
      <w:pPr>
        <w:jc w:val="both"/>
        <w:rPr>
          <w:sz w:val="22"/>
          <w:szCs w:val="22"/>
        </w:rPr>
      </w:pPr>
    </w:p>
    <w:p w:rsidR="006F078D" w:rsidRPr="0097230E" w:rsidRDefault="006F078D" w:rsidP="006F078D">
      <w:pPr>
        <w:jc w:val="both"/>
        <w:rPr>
          <w:b/>
          <w:sz w:val="22"/>
          <w:szCs w:val="22"/>
          <w:u w:val="single"/>
        </w:rPr>
      </w:pPr>
      <w:r w:rsidRPr="0097230E">
        <w:rPr>
          <w:b/>
          <w:sz w:val="22"/>
          <w:szCs w:val="22"/>
          <w:u w:val="single"/>
        </w:rPr>
        <w:t xml:space="preserve">Example </w:t>
      </w:r>
      <w:proofErr w:type="gramStart"/>
      <w:r w:rsidRPr="0097230E">
        <w:rPr>
          <w:b/>
          <w:sz w:val="22"/>
          <w:szCs w:val="22"/>
          <w:u w:val="single"/>
        </w:rPr>
        <w:t>A</w:t>
      </w:r>
      <w:proofErr w:type="gramEnd"/>
      <w:r w:rsidRPr="0097230E">
        <w:rPr>
          <w:b/>
          <w:sz w:val="22"/>
          <w:szCs w:val="22"/>
          <w:u w:val="single"/>
        </w:rPr>
        <w:t xml:space="preserve"> – Repayment Required</w:t>
      </w:r>
    </w:p>
    <w:p w:rsidR="006F078D" w:rsidRPr="0097230E" w:rsidRDefault="006F078D" w:rsidP="006F078D">
      <w:pPr>
        <w:jc w:val="both"/>
        <w:rPr>
          <w:sz w:val="22"/>
          <w:szCs w:val="22"/>
        </w:rPr>
      </w:pPr>
      <w:r w:rsidRPr="0097230E">
        <w:rPr>
          <w:sz w:val="22"/>
          <w:szCs w:val="22"/>
        </w:rPr>
        <w:t xml:space="preserve">A $500,000 </w:t>
      </w:r>
      <w:r w:rsidR="0060726A" w:rsidRPr="0097230E">
        <w:rPr>
          <w:sz w:val="22"/>
          <w:szCs w:val="22"/>
        </w:rPr>
        <w:t xml:space="preserve">Award </w:t>
      </w:r>
      <w:r w:rsidRPr="0097230E">
        <w:rPr>
          <w:sz w:val="22"/>
          <w:szCs w:val="22"/>
        </w:rPr>
        <w:t xml:space="preserve">to assist with site development was part of Company A’s consideration to locate in Georgia rather than an out-of-state location. As part of the deal, Company A committed to create 600 jobs and make a $5,000,000 </w:t>
      </w:r>
      <w:r w:rsidR="00642C3F" w:rsidRPr="0097230E">
        <w:rPr>
          <w:sz w:val="22"/>
          <w:szCs w:val="22"/>
        </w:rPr>
        <w:t>new</w:t>
      </w:r>
      <w:r w:rsidRPr="0097230E">
        <w:rPr>
          <w:sz w:val="22"/>
          <w:szCs w:val="22"/>
        </w:rPr>
        <w:t xml:space="preserve"> investment to construct and operate a new production facility in Georgia.  </w:t>
      </w:r>
      <w:r w:rsidR="0097230E" w:rsidRPr="0097230E">
        <w:rPr>
          <w:sz w:val="22"/>
          <w:szCs w:val="22"/>
        </w:rPr>
        <w:t>At the end of the Performance Period,</w:t>
      </w:r>
      <w:r w:rsidRPr="0097230E">
        <w:rPr>
          <w:sz w:val="22"/>
          <w:szCs w:val="22"/>
        </w:rPr>
        <w:t xml:space="preserve"> Company A has actually created 400 jobs and invested $3,500,000 into a smaller facility. </w:t>
      </w:r>
    </w:p>
    <w:p w:rsidR="006F078D" w:rsidRPr="0097230E" w:rsidRDefault="006F078D" w:rsidP="006F078D">
      <w:pPr>
        <w:jc w:val="both"/>
        <w:rPr>
          <w:sz w:val="22"/>
          <w:szCs w:val="22"/>
          <w:u w:val="single"/>
        </w:rPr>
      </w:pPr>
    </w:p>
    <w:p w:rsidR="006F078D" w:rsidRPr="0097230E" w:rsidRDefault="0097230E" w:rsidP="006F078D">
      <w:pPr>
        <w:numPr>
          <w:ilvl w:val="0"/>
          <w:numId w:val="4"/>
        </w:numPr>
        <w:jc w:val="both"/>
        <w:rPr>
          <w:sz w:val="22"/>
          <w:szCs w:val="22"/>
          <w:u w:val="single"/>
        </w:rPr>
      </w:pPr>
      <w:r w:rsidRPr="0097230E">
        <w:rPr>
          <w:sz w:val="22"/>
          <w:szCs w:val="22"/>
          <w:u w:val="single"/>
        </w:rPr>
        <w:t xml:space="preserve">Award </w:t>
      </w:r>
      <w:r w:rsidR="006F078D" w:rsidRPr="0097230E">
        <w:rPr>
          <w:sz w:val="22"/>
          <w:szCs w:val="22"/>
          <w:u w:val="single"/>
        </w:rPr>
        <w:t>Amount $500,000</w:t>
      </w:r>
    </w:p>
    <w:p w:rsidR="006F078D" w:rsidRPr="0097230E" w:rsidRDefault="006F078D" w:rsidP="006F078D">
      <w:pPr>
        <w:numPr>
          <w:ilvl w:val="0"/>
          <w:numId w:val="4"/>
        </w:numPr>
        <w:jc w:val="both"/>
        <w:rPr>
          <w:sz w:val="22"/>
          <w:szCs w:val="22"/>
          <w:u w:val="single"/>
        </w:rPr>
      </w:pPr>
      <w:r w:rsidRPr="0097230E">
        <w:rPr>
          <w:sz w:val="22"/>
          <w:szCs w:val="22"/>
          <w:u w:val="single"/>
        </w:rPr>
        <w:t xml:space="preserve">Commitment – 600 jobs </w:t>
      </w:r>
      <w:r w:rsidR="00642C3F" w:rsidRPr="0097230E">
        <w:rPr>
          <w:sz w:val="22"/>
          <w:szCs w:val="22"/>
          <w:u w:val="single"/>
        </w:rPr>
        <w:t xml:space="preserve">and </w:t>
      </w:r>
      <w:r w:rsidRPr="0097230E">
        <w:rPr>
          <w:sz w:val="22"/>
          <w:szCs w:val="22"/>
          <w:u w:val="single"/>
        </w:rPr>
        <w:t>$5,000,000</w:t>
      </w:r>
      <w:r w:rsidR="00642C3F" w:rsidRPr="0097230E">
        <w:rPr>
          <w:sz w:val="22"/>
          <w:szCs w:val="22"/>
          <w:u w:val="single"/>
        </w:rPr>
        <w:t xml:space="preserve"> new</w:t>
      </w:r>
      <w:r w:rsidRPr="0097230E">
        <w:rPr>
          <w:sz w:val="22"/>
          <w:szCs w:val="22"/>
          <w:u w:val="single"/>
        </w:rPr>
        <w:t xml:space="preserve"> investment</w:t>
      </w:r>
    </w:p>
    <w:p w:rsidR="006F078D" w:rsidRPr="0097230E" w:rsidRDefault="006F078D" w:rsidP="006F078D">
      <w:pPr>
        <w:numPr>
          <w:ilvl w:val="0"/>
          <w:numId w:val="4"/>
        </w:numPr>
        <w:jc w:val="both"/>
        <w:rPr>
          <w:sz w:val="22"/>
          <w:szCs w:val="22"/>
          <w:u w:val="single"/>
        </w:rPr>
      </w:pPr>
      <w:r w:rsidRPr="0097230E">
        <w:rPr>
          <w:sz w:val="22"/>
          <w:szCs w:val="22"/>
          <w:u w:val="single"/>
        </w:rPr>
        <w:t>Actual jobs delivered – 400 (66% of Commitment)</w:t>
      </w:r>
    </w:p>
    <w:p w:rsidR="006F078D" w:rsidRPr="0097230E" w:rsidRDefault="006F078D" w:rsidP="006F078D">
      <w:pPr>
        <w:numPr>
          <w:ilvl w:val="0"/>
          <w:numId w:val="4"/>
        </w:numPr>
        <w:jc w:val="both"/>
        <w:rPr>
          <w:sz w:val="22"/>
          <w:szCs w:val="22"/>
          <w:u w:val="single"/>
        </w:rPr>
      </w:pPr>
      <w:r w:rsidRPr="0097230E">
        <w:rPr>
          <w:sz w:val="22"/>
          <w:szCs w:val="22"/>
          <w:u w:val="single"/>
        </w:rPr>
        <w:t>Actual investment delivered -- $3,500,000 (70% of Commitment)</w:t>
      </w:r>
    </w:p>
    <w:p w:rsidR="006F078D" w:rsidRPr="0097230E" w:rsidRDefault="006F078D" w:rsidP="006F078D">
      <w:pPr>
        <w:numPr>
          <w:ilvl w:val="0"/>
          <w:numId w:val="4"/>
        </w:numPr>
        <w:jc w:val="both"/>
        <w:rPr>
          <w:sz w:val="22"/>
          <w:szCs w:val="22"/>
          <w:u w:val="single"/>
        </w:rPr>
      </w:pPr>
      <w:r w:rsidRPr="0097230E">
        <w:rPr>
          <w:sz w:val="22"/>
          <w:szCs w:val="22"/>
          <w:u w:val="single"/>
        </w:rPr>
        <w:t xml:space="preserve">66%+70% = 136/2 = 68% </w:t>
      </w:r>
      <w:r w:rsidR="003C5E39" w:rsidRPr="0097230E">
        <w:rPr>
          <w:sz w:val="22"/>
          <w:szCs w:val="22"/>
          <w:u w:val="single"/>
        </w:rPr>
        <w:t>[Average Actual Performance]</w:t>
      </w:r>
    </w:p>
    <w:p w:rsidR="006F078D" w:rsidRPr="0097230E" w:rsidRDefault="006F078D" w:rsidP="006F078D">
      <w:pPr>
        <w:numPr>
          <w:ilvl w:val="0"/>
          <w:numId w:val="4"/>
        </w:numPr>
        <w:jc w:val="both"/>
        <w:rPr>
          <w:sz w:val="22"/>
          <w:szCs w:val="22"/>
          <w:u w:val="single"/>
        </w:rPr>
      </w:pPr>
      <w:r w:rsidRPr="0097230E">
        <w:rPr>
          <w:sz w:val="22"/>
          <w:szCs w:val="22"/>
          <w:u w:val="single"/>
        </w:rPr>
        <w:t xml:space="preserve">$340,000 (68%) </w:t>
      </w:r>
      <w:r w:rsidR="00642C3F" w:rsidRPr="0097230E">
        <w:rPr>
          <w:sz w:val="22"/>
          <w:szCs w:val="22"/>
          <w:u w:val="single"/>
        </w:rPr>
        <w:t xml:space="preserve">Adjusted </w:t>
      </w:r>
      <w:r w:rsidR="0097230E" w:rsidRPr="0097230E">
        <w:rPr>
          <w:sz w:val="22"/>
          <w:szCs w:val="22"/>
          <w:u w:val="single"/>
        </w:rPr>
        <w:t xml:space="preserve">Award </w:t>
      </w:r>
      <w:r w:rsidR="00642C3F" w:rsidRPr="0097230E">
        <w:rPr>
          <w:sz w:val="22"/>
          <w:szCs w:val="22"/>
          <w:u w:val="single"/>
        </w:rPr>
        <w:t>Amount</w:t>
      </w:r>
    </w:p>
    <w:p w:rsidR="006F078D" w:rsidRPr="0097230E" w:rsidRDefault="006F078D" w:rsidP="006F078D">
      <w:pPr>
        <w:numPr>
          <w:ilvl w:val="0"/>
          <w:numId w:val="4"/>
        </w:numPr>
        <w:jc w:val="both"/>
        <w:rPr>
          <w:sz w:val="22"/>
          <w:szCs w:val="22"/>
          <w:u w:val="single"/>
        </w:rPr>
      </w:pPr>
      <w:r w:rsidRPr="0097230E">
        <w:rPr>
          <w:sz w:val="22"/>
          <w:szCs w:val="22"/>
          <w:u w:val="single"/>
        </w:rPr>
        <w:t xml:space="preserve">$160,000 (32%) </w:t>
      </w:r>
      <w:r w:rsidR="00642C3F" w:rsidRPr="0097230E">
        <w:rPr>
          <w:sz w:val="22"/>
          <w:szCs w:val="22"/>
          <w:u w:val="single"/>
        </w:rPr>
        <w:t>Repayment Amount</w:t>
      </w:r>
    </w:p>
    <w:p w:rsidR="006F078D" w:rsidRPr="0097230E" w:rsidRDefault="006F078D" w:rsidP="006F078D">
      <w:pPr>
        <w:jc w:val="both"/>
        <w:rPr>
          <w:sz w:val="22"/>
          <w:szCs w:val="22"/>
          <w:u w:val="single"/>
        </w:rPr>
      </w:pPr>
    </w:p>
    <w:p w:rsidR="006F078D" w:rsidRPr="0097230E" w:rsidRDefault="006F078D" w:rsidP="006F078D">
      <w:pPr>
        <w:jc w:val="both"/>
        <w:rPr>
          <w:b/>
          <w:sz w:val="22"/>
          <w:szCs w:val="22"/>
          <w:u w:val="single"/>
        </w:rPr>
      </w:pPr>
      <w:r w:rsidRPr="0097230E">
        <w:rPr>
          <w:b/>
          <w:sz w:val="22"/>
          <w:szCs w:val="22"/>
          <w:u w:val="single"/>
        </w:rPr>
        <w:t>Example B – No Repayment Necessary</w:t>
      </w:r>
    </w:p>
    <w:p w:rsidR="006F078D" w:rsidRPr="0097230E" w:rsidRDefault="006F078D" w:rsidP="006F078D">
      <w:pPr>
        <w:jc w:val="both"/>
        <w:rPr>
          <w:sz w:val="22"/>
          <w:szCs w:val="22"/>
        </w:rPr>
      </w:pPr>
      <w:r w:rsidRPr="0097230E">
        <w:rPr>
          <w:sz w:val="22"/>
          <w:szCs w:val="22"/>
        </w:rPr>
        <w:t xml:space="preserve">A $500,000 </w:t>
      </w:r>
      <w:r w:rsidR="0097230E" w:rsidRPr="0097230E">
        <w:rPr>
          <w:sz w:val="22"/>
          <w:szCs w:val="22"/>
        </w:rPr>
        <w:t>Award</w:t>
      </w:r>
      <w:r w:rsidRPr="0097230E">
        <w:rPr>
          <w:sz w:val="22"/>
          <w:szCs w:val="22"/>
        </w:rPr>
        <w:t xml:space="preserve"> to assist with the purchase of production equipment was part of Company B’s consideration to locate in Georgia rather than an out-of-state location. As part of the deal, Company B committed to create 600 jobs and make a $5,000,000 capital investment to construct and operate a new manufacturing facility in Georgia. </w:t>
      </w:r>
      <w:r w:rsidR="0097230E" w:rsidRPr="0097230E">
        <w:rPr>
          <w:sz w:val="22"/>
          <w:szCs w:val="22"/>
        </w:rPr>
        <w:t>At th</w:t>
      </w:r>
      <w:r w:rsidR="00D1044F">
        <w:rPr>
          <w:sz w:val="22"/>
          <w:szCs w:val="22"/>
        </w:rPr>
        <w:t>e end of the Performance Period</w:t>
      </w:r>
      <w:r w:rsidRPr="0097230E">
        <w:rPr>
          <w:sz w:val="22"/>
          <w:szCs w:val="22"/>
        </w:rPr>
        <w:t xml:space="preserve">, Company B has actually created 600 jobs and invested $4,250,000 into a redesigned facility that saved $750,000 in capital investment. </w:t>
      </w:r>
    </w:p>
    <w:p w:rsidR="006F078D" w:rsidRPr="0097230E" w:rsidRDefault="006F078D" w:rsidP="006F078D">
      <w:pPr>
        <w:jc w:val="both"/>
        <w:rPr>
          <w:sz w:val="22"/>
          <w:szCs w:val="22"/>
          <w:u w:val="single"/>
        </w:rPr>
      </w:pPr>
    </w:p>
    <w:p w:rsidR="006F078D" w:rsidRPr="0097230E" w:rsidRDefault="0097230E" w:rsidP="006F078D">
      <w:pPr>
        <w:numPr>
          <w:ilvl w:val="0"/>
          <w:numId w:val="5"/>
        </w:numPr>
        <w:jc w:val="both"/>
        <w:rPr>
          <w:sz w:val="22"/>
          <w:szCs w:val="22"/>
          <w:u w:val="single"/>
        </w:rPr>
      </w:pPr>
      <w:r w:rsidRPr="0097230E">
        <w:rPr>
          <w:sz w:val="22"/>
          <w:szCs w:val="22"/>
          <w:u w:val="single"/>
        </w:rPr>
        <w:t xml:space="preserve">Award </w:t>
      </w:r>
      <w:r w:rsidR="006F078D" w:rsidRPr="0097230E">
        <w:rPr>
          <w:sz w:val="22"/>
          <w:szCs w:val="22"/>
          <w:u w:val="single"/>
        </w:rPr>
        <w:t>Amount $500,000</w:t>
      </w:r>
    </w:p>
    <w:p w:rsidR="006F078D" w:rsidRPr="0097230E" w:rsidRDefault="006F078D" w:rsidP="006F078D">
      <w:pPr>
        <w:numPr>
          <w:ilvl w:val="0"/>
          <w:numId w:val="5"/>
        </w:numPr>
        <w:jc w:val="both"/>
        <w:rPr>
          <w:sz w:val="22"/>
          <w:szCs w:val="22"/>
          <w:u w:val="single"/>
        </w:rPr>
      </w:pPr>
      <w:r w:rsidRPr="0097230E">
        <w:rPr>
          <w:sz w:val="22"/>
          <w:szCs w:val="22"/>
          <w:u w:val="single"/>
        </w:rPr>
        <w:t>Commitment – 600 jobs &amp; $5,000,000 investment</w:t>
      </w:r>
    </w:p>
    <w:p w:rsidR="006F078D" w:rsidRPr="0097230E" w:rsidRDefault="006F078D" w:rsidP="006F078D">
      <w:pPr>
        <w:numPr>
          <w:ilvl w:val="0"/>
          <w:numId w:val="5"/>
        </w:numPr>
        <w:jc w:val="both"/>
        <w:rPr>
          <w:sz w:val="22"/>
          <w:szCs w:val="22"/>
          <w:u w:val="single"/>
        </w:rPr>
      </w:pPr>
      <w:r w:rsidRPr="0097230E">
        <w:rPr>
          <w:sz w:val="22"/>
          <w:szCs w:val="22"/>
          <w:u w:val="single"/>
        </w:rPr>
        <w:t>Actual jobs delivered – 600 (100%)</w:t>
      </w:r>
    </w:p>
    <w:p w:rsidR="006F078D" w:rsidRPr="0097230E" w:rsidRDefault="006F078D" w:rsidP="006F078D">
      <w:pPr>
        <w:numPr>
          <w:ilvl w:val="0"/>
          <w:numId w:val="5"/>
        </w:numPr>
        <w:jc w:val="both"/>
        <w:rPr>
          <w:sz w:val="22"/>
          <w:szCs w:val="22"/>
          <w:u w:val="single"/>
        </w:rPr>
      </w:pPr>
      <w:r w:rsidRPr="0097230E">
        <w:rPr>
          <w:sz w:val="22"/>
          <w:szCs w:val="22"/>
          <w:u w:val="single"/>
        </w:rPr>
        <w:t>Actual investment delivered -- $4,250,000 (85%)</w:t>
      </w:r>
    </w:p>
    <w:p w:rsidR="006F078D" w:rsidRPr="0097230E" w:rsidRDefault="006F078D" w:rsidP="006F078D">
      <w:pPr>
        <w:numPr>
          <w:ilvl w:val="0"/>
          <w:numId w:val="5"/>
        </w:numPr>
        <w:jc w:val="both"/>
        <w:rPr>
          <w:sz w:val="22"/>
          <w:szCs w:val="22"/>
          <w:u w:val="single"/>
        </w:rPr>
      </w:pPr>
      <w:r w:rsidRPr="0097230E">
        <w:rPr>
          <w:sz w:val="22"/>
          <w:szCs w:val="22"/>
          <w:u w:val="single"/>
        </w:rPr>
        <w:t>100%+85% = 185/2 = 92.5% Benefit</w:t>
      </w:r>
    </w:p>
    <w:p w:rsidR="006F078D" w:rsidRPr="00493751" w:rsidRDefault="006F078D" w:rsidP="006F078D">
      <w:pPr>
        <w:numPr>
          <w:ilvl w:val="0"/>
          <w:numId w:val="5"/>
        </w:numPr>
        <w:jc w:val="both"/>
        <w:rPr>
          <w:u w:val="single"/>
        </w:rPr>
      </w:pPr>
      <w:r w:rsidRPr="0097230E">
        <w:rPr>
          <w:sz w:val="22"/>
          <w:szCs w:val="22"/>
          <w:u w:val="single"/>
        </w:rPr>
        <w:t>No repayment required</w:t>
      </w:r>
    </w:p>
    <w:p w:rsidR="00E11431" w:rsidRDefault="00E11431" w:rsidP="000B42A0">
      <w:pPr>
        <w:tabs>
          <w:tab w:val="left" w:pos="360"/>
          <w:tab w:val="left" w:pos="1440"/>
        </w:tabs>
        <w:jc w:val="both"/>
      </w:pPr>
    </w:p>
    <w:p w:rsidR="00C761DB" w:rsidRDefault="00C761DB" w:rsidP="00C761DB">
      <w:pPr>
        <w:jc w:val="both"/>
        <w:rPr>
          <w:b/>
          <w:sz w:val="22"/>
          <w:szCs w:val="22"/>
          <w:u w:val="single"/>
        </w:rPr>
      </w:pPr>
    </w:p>
    <w:p w:rsidR="00C761DB" w:rsidRDefault="00C761DB" w:rsidP="00C761DB">
      <w:pPr>
        <w:jc w:val="both"/>
        <w:rPr>
          <w:b/>
          <w:sz w:val="22"/>
          <w:szCs w:val="22"/>
          <w:u w:val="single"/>
        </w:rPr>
      </w:pPr>
    </w:p>
    <w:p w:rsidR="00C761DB" w:rsidRPr="0097230E" w:rsidRDefault="00C761DB" w:rsidP="00C761DB">
      <w:pPr>
        <w:jc w:val="both"/>
        <w:rPr>
          <w:b/>
          <w:sz w:val="22"/>
          <w:szCs w:val="22"/>
          <w:u w:val="single"/>
        </w:rPr>
      </w:pPr>
      <w:r w:rsidRPr="0097230E">
        <w:rPr>
          <w:b/>
          <w:sz w:val="22"/>
          <w:szCs w:val="22"/>
          <w:u w:val="single"/>
        </w:rPr>
        <w:t xml:space="preserve">Example </w:t>
      </w:r>
      <w:r>
        <w:rPr>
          <w:b/>
          <w:sz w:val="22"/>
          <w:szCs w:val="22"/>
          <w:u w:val="single"/>
        </w:rPr>
        <w:t>C</w:t>
      </w:r>
      <w:r w:rsidRPr="0097230E">
        <w:rPr>
          <w:b/>
          <w:sz w:val="22"/>
          <w:szCs w:val="22"/>
          <w:u w:val="single"/>
        </w:rPr>
        <w:t xml:space="preserve"> – No Repayment Necessary</w:t>
      </w:r>
    </w:p>
    <w:p w:rsidR="00C761DB" w:rsidRPr="0097230E" w:rsidRDefault="00C761DB" w:rsidP="00C761DB">
      <w:pPr>
        <w:jc w:val="both"/>
        <w:rPr>
          <w:sz w:val="22"/>
          <w:szCs w:val="22"/>
        </w:rPr>
      </w:pPr>
      <w:r w:rsidRPr="0097230E">
        <w:rPr>
          <w:sz w:val="22"/>
          <w:szCs w:val="22"/>
        </w:rPr>
        <w:t xml:space="preserve">A $500,000 Award to assist with the purchase of production equipment was part of Company </w:t>
      </w:r>
      <w:r>
        <w:rPr>
          <w:sz w:val="22"/>
          <w:szCs w:val="22"/>
        </w:rPr>
        <w:t>C</w:t>
      </w:r>
      <w:r w:rsidRPr="0097230E">
        <w:rPr>
          <w:sz w:val="22"/>
          <w:szCs w:val="22"/>
        </w:rPr>
        <w:t xml:space="preserve">’s consideration to locate in Georgia rather than an out-of-state location. As part of the deal, Company </w:t>
      </w:r>
      <w:r>
        <w:rPr>
          <w:sz w:val="22"/>
          <w:szCs w:val="22"/>
        </w:rPr>
        <w:t>C</w:t>
      </w:r>
      <w:r w:rsidRPr="0097230E">
        <w:rPr>
          <w:sz w:val="22"/>
          <w:szCs w:val="22"/>
        </w:rPr>
        <w:t xml:space="preserve"> committed to create 600 jobs and make a $5,000,000 capital investment to construct and operate a new manufacturing facility in Georgia. At th</w:t>
      </w:r>
      <w:r>
        <w:rPr>
          <w:sz w:val="22"/>
          <w:szCs w:val="22"/>
        </w:rPr>
        <w:t>e end of the Performance Period</w:t>
      </w:r>
      <w:r w:rsidRPr="0097230E">
        <w:rPr>
          <w:sz w:val="22"/>
          <w:szCs w:val="22"/>
        </w:rPr>
        <w:t xml:space="preserve">, Company </w:t>
      </w:r>
      <w:r>
        <w:rPr>
          <w:sz w:val="22"/>
          <w:szCs w:val="22"/>
        </w:rPr>
        <w:t>C has actually created 700</w:t>
      </w:r>
      <w:r w:rsidRPr="0097230E">
        <w:rPr>
          <w:sz w:val="22"/>
          <w:szCs w:val="22"/>
        </w:rPr>
        <w:t xml:space="preserve"> jobs and invested $</w:t>
      </w:r>
      <w:r>
        <w:rPr>
          <w:sz w:val="22"/>
          <w:szCs w:val="22"/>
        </w:rPr>
        <w:t>3</w:t>
      </w:r>
      <w:r w:rsidRPr="0097230E">
        <w:rPr>
          <w:sz w:val="22"/>
          <w:szCs w:val="22"/>
        </w:rPr>
        <w:t>,</w:t>
      </w:r>
      <w:r>
        <w:rPr>
          <w:sz w:val="22"/>
          <w:szCs w:val="22"/>
        </w:rPr>
        <w:t>50</w:t>
      </w:r>
      <w:r w:rsidRPr="0097230E">
        <w:rPr>
          <w:sz w:val="22"/>
          <w:szCs w:val="22"/>
        </w:rPr>
        <w:t>0,000 into a red</w:t>
      </w:r>
      <w:r>
        <w:rPr>
          <w:sz w:val="22"/>
          <w:szCs w:val="22"/>
        </w:rPr>
        <w:t>esigned facility that saved $1,500</w:t>
      </w:r>
      <w:r w:rsidRPr="0097230E">
        <w:rPr>
          <w:sz w:val="22"/>
          <w:szCs w:val="22"/>
        </w:rPr>
        <w:t xml:space="preserve">,000 in capital investment. </w:t>
      </w:r>
    </w:p>
    <w:p w:rsidR="00C761DB" w:rsidRPr="0097230E" w:rsidRDefault="00C761DB" w:rsidP="00C761DB">
      <w:pPr>
        <w:jc w:val="both"/>
        <w:rPr>
          <w:sz w:val="22"/>
          <w:szCs w:val="22"/>
          <w:u w:val="single"/>
        </w:rPr>
      </w:pPr>
    </w:p>
    <w:p w:rsidR="00C761DB" w:rsidRPr="0097230E" w:rsidRDefault="00C761DB" w:rsidP="00C761DB">
      <w:pPr>
        <w:numPr>
          <w:ilvl w:val="0"/>
          <w:numId w:val="5"/>
        </w:numPr>
        <w:jc w:val="both"/>
        <w:rPr>
          <w:sz w:val="22"/>
          <w:szCs w:val="22"/>
          <w:u w:val="single"/>
        </w:rPr>
      </w:pPr>
      <w:r w:rsidRPr="0097230E">
        <w:rPr>
          <w:sz w:val="22"/>
          <w:szCs w:val="22"/>
          <w:u w:val="single"/>
        </w:rPr>
        <w:t>Award Amount $500,000</w:t>
      </w:r>
    </w:p>
    <w:p w:rsidR="00C761DB" w:rsidRPr="0097230E" w:rsidRDefault="00C761DB" w:rsidP="00C761DB">
      <w:pPr>
        <w:numPr>
          <w:ilvl w:val="0"/>
          <w:numId w:val="5"/>
        </w:numPr>
        <w:jc w:val="both"/>
        <w:rPr>
          <w:sz w:val="22"/>
          <w:szCs w:val="22"/>
          <w:u w:val="single"/>
        </w:rPr>
      </w:pPr>
      <w:r w:rsidRPr="0097230E">
        <w:rPr>
          <w:sz w:val="22"/>
          <w:szCs w:val="22"/>
          <w:u w:val="single"/>
        </w:rPr>
        <w:t>Commitment – 600 jobs &amp; $5,000,000 investment</w:t>
      </w:r>
    </w:p>
    <w:p w:rsidR="00C761DB" w:rsidRPr="0097230E" w:rsidRDefault="00C761DB" w:rsidP="00C761DB">
      <w:pPr>
        <w:numPr>
          <w:ilvl w:val="0"/>
          <w:numId w:val="5"/>
        </w:numPr>
        <w:jc w:val="both"/>
        <w:rPr>
          <w:sz w:val="22"/>
          <w:szCs w:val="22"/>
          <w:u w:val="single"/>
        </w:rPr>
      </w:pPr>
      <w:r w:rsidRPr="0097230E">
        <w:rPr>
          <w:sz w:val="22"/>
          <w:szCs w:val="22"/>
          <w:u w:val="single"/>
        </w:rPr>
        <w:t xml:space="preserve">Actual jobs delivered – </w:t>
      </w:r>
      <w:r>
        <w:rPr>
          <w:sz w:val="22"/>
          <w:szCs w:val="22"/>
          <w:u w:val="single"/>
        </w:rPr>
        <w:t>700 (117</w:t>
      </w:r>
      <w:r w:rsidRPr="0097230E">
        <w:rPr>
          <w:sz w:val="22"/>
          <w:szCs w:val="22"/>
          <w:u w:val="single"/>
        </w:rPr>
        <w:t>%</w:t>
      </w:r>
      <w:r>
        <w:rPr>
          <w:sz w:val="22"/>
          <w:szCs w:val="22"/>
          <w:u w:val="single"/>
        </w:rPr>
        <w:t xml:space="preserve"> but limited to 110% credit</w:t>
      </w:r>
      <w:r w:rsidRPr="0097230E">
        <w:rPr>
          <w:sz w:val="22"/>
          <w:szCs w:val="22"/>
          <w:u w:val="single"/>
        </w:rPr>
        <w:t>)</w:t>
      </w:r>
    </w:p>
    <w:p w:rsidR="00C761DB" w:rsidRPr="0097230E" w:rsidRDefault="00C761DB" w:rsidP="00C761DB">
      <w:pPr>
        <w:numPr>
          <w:ilvl w:val="0"/>
          <w:numId w:val="5"/>
        </w:numPr>
        <w:jc w:val="both"/>
        <w:rPr>
          <w:sz w:val="22"/>
          <w:szCs w:val="22"/>
          <w:u w:val="single"/>
        </w:rPr>
      </w:pPr>
      <w:r w:rsidRPr="0097230E">
        <w:rPr>
          <w:sz w:val="22"/>
          <w:szCs w:val="22"/>
          <w:u w:val="single"/>
        </w:rPr>
        <w:t>A</w:t>
      </w:r>
      <w:r>
        <w:rPr>
          <w:sz w:val="22"/>
          <w:szCs w:val="22"/>
          <w:u w:val="single"/>
        </w:rPr>
        <w:t>ctual investment delivered -- $3</w:t>
      </w:r>
      <w:r w:rsidR="00547615">
        <w:rPr>
          <w:sz w:val="22"/>
          <w:szCs w:val="22"/>
          <w:u w:val="single"/>
        </w:rPr>
        <w:t>,5</w:t>
      </w:r>
      <w:r>
        <w:rPr>
          <w:sz w:val="22"/>
          <w:szCs w:val="22"/>
          <w:u w:val="single"/>
        </w:rPr>
        <w:t>0</w:t>
      </w:r>
      <w:r w:rsidR="00547615">
        <w:rPr>
          <w:sz w:val="22"/>
          <w:szCs w:val="22"/>
          <w:u w:val="single"/>
        </w:rPr>
        <w:t>0</w:t>
      </w:r>
      <w:r w:rsidRPr="0097230E">
        <w:rPr>
          <w:sz w:val="22"/>
          <w:szCs w:val="22"/>
          <w:u w:val="single"/>
        </w:rPr>
        <w:t>,000 (</w:t>
      </w:r>
      <w:r w:rsidR="00547615">
        <w:rPr>
          <w:sz w:val="22"/>
          <w:szCs w:val="22"/>
          <w:u w:val="single"/>
        </w:rPr>
        <w:t>7</w:t>
      </w:r>
      <w:r>
        <w:rPr>
          <w:sz w:val="22"/>
          <w:szCs w:val="22"/>
          <w:u w:val="single"/>
        </w:rPr>
        <w:t>0</w:t>
      </w:r>
      <w:r w:rsidRPr="0097230E">
        <w:rPr>
          <w:sz w:val="22"/>
          <w:szCs w:val="22"/>
          <w:u w:val="single"/>
        </w:rPr>
        <w:t>%)</w:t>
      </w:r>
    </w:p>
    <w:p w:rsidR="00C761DB" w:rsidRPr="0097230E" w:rsidRDefault="00C761DB" w:rsidP="00C761DB">
      <w:pPr>
        <w:numPr>
          <w:ilvl w:val="0"/>
          <w:numId w:val="5"/>
        </w:numPr>
        <w:jc w:val="both"/>
        <w:rPr>
          <w:sz w:val="22"/>
          <w:szCs w:val="22"/>
          <w:u w:val="single"/>
        </w:rPr>
      </w:pPr>
      <w:r w:rsidRPr="0097230E">
        <w:rPr>
          <w:sz w:val="22"/>
          <w:szCs w:val="22"/>
          <w:u w:val="single"/>
        </w:rPr>
        <w:t>1</w:t>
      </w:r>
      <w:r>
        <w:rPr>
          <w:sz w:val="22"/>
          <w:szCs w:val="22"/>
          <w:u w:val="single"/>
        </w:rPr>
        <w:t>10</w:t>
      </w:r>
      <w:r w:rsidRPr="0097230E">
        <w:rPr>
          <w:sz w:val="22"/>
          <w:szCs w:val="22"/>
          <w:u w:val="single"/>
        </w:rPr>
        <w:t>%+</w:t>
      </w:r>
      <w:r w:rsidR="00547615">
        <w:rPr>
          <w:sz w:val="22"/>
          <w:szCs w:val="22"/>
          <w:u w:val="single"/>
        </w:rPr>
        <w:t>7</w:t>
      </w:r>
      <w:r>
        <w:rPr>
          <w:sz w:val="22"/>
          <w:szCs w:val="22"/>
          <w:u w:val="single"/>
        </w:rPr>
        <w:t>0</w:t>
      </w:r>
      <w:r w:rsidRPr="0097230E">
        <w:rPr>
          <w:sz w:val="22"/>
          <w:szCs w:val="22"/>
          <w:u w:val="single"/>
        </w:rPr>
        <w:t xml:space="preserve">% = </w:t>
      </w:r>
      <w:r w:rsidR="00547615">
        <w:rPr>
          <w:sz w:val="22"/>
          <w:szCs w:val="22"/>
          <w:u w:val="single"/>
        </w:rPr>
        <w:t>18</w:t>
      </w:r>
      <w:r>
        <w:rPr>
          <w:sz w:val="22"/>
          <w:szCs w:val="22"/>
          <w:u w:val="single"/>
        </w:rPr>
        <w:t>0</w:t>
      </w:r>
      <w:r w:rsidRPr="0097230E">
        <w:rPr>
          <w:sz w:val="22"/>
          <w:szCs w:val="22"/>
          <w:u w:val="single"/>
        </w:rPr>
        <w:t xml:space="preserve">/2 = </w:t>
      </w:r>
      <w:r w:rsidR="00547615">
        <w:rPr>
          <w:sz w:val="22"/>
          <w:szCs w:val="22"/>
          <w:u w:val="single"/>
        </w:rPr>
        <w:t>90</w:t>
      </w:r>
      <w:r>
        <w:rPr>
          <w:sz w:val="22"/>
          <w:szCs w:val="22"/>
          <w:u w:val="single"/>
        </w:rPr>
        <w:t>.0%</w:t>
      </w:r>
      <w:r w:rsidRPr="0097230E">
        <w:rPr>
          <w:sz w:val="22"/>
          <w:szCs w:val="22"/>
          <w:u w:val="single"/>
        </w:rPr>
        <w:t xml:space="preserve"> Benefit</w:t>
      </w:r>
    </w:p>
    <w:p w:rsidR="00C761DB" w:rsidRPr="00493751" w:rsidRDefault="00C761DB" w:rsidP="00C761DB">
      <w:pPr>
        <w:numPr>
          <w:ilvl w:val="0"/>
          <w:numId w:val="5"/>
        </w:numPr>
        <w:jc w:val="both"/>
        <w:rPr>
          <w:u w:val="single"/>
        </w:rPr>
      </w:pPr>
      <w:r w:rsidRPr="0097230E">
        <w:rPr>
          <w:sz w:val="22"/>
          <w:szCs w:val="22"/>
          <w:u w:val="single"/>
        </w:rPr>
        <w:t>No repayment required</w:t>
      </w:r>
    </w:p>
    <w:p w:rsidR="00C761DB" w:rsidRDefault="00C761DB" w:rsidP="000B42A0">
      <w:pPr>
        <w:tabs>
          <w:tab w:val="left" w:pos="360"/>
          <w:tab w:val="left" w:pos="1440"/>
        </w:tabs>
        <w:jc w:val="both"/>
      </w:pPr>
    </w:p>
    <w:sectPr w:rsidR="00C761DB" w:rsidSect="00BB24AD">
      <w:footerReference w:type="even" r:id="rId8"/>
      <w:footerReference w:type="default" r:id="rId9"/>
      <w:pgSz w:w="12240" w:h="15840" w:code="1"/>
      <w:pgMar w:top="1440" w:right="1800" w:bottom="1440" w:left="1440" w:header="720" w:footer="720" w:gutter="0"/>
      <w:paperSrc w:first="260" w:other="2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BB9" w:rsidRDefault="00586BB9">
      <w:r>
        <w:separator/>
      </w:r>
    </w:p>
  </w:endnote>
  <w:endnote w:type="continuationSeparator" w:id="0">
    <w:p w:rsidR="00586BB9" w:rsidRDefault="0058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40" w:rsidRDefault="00317A40" w:rsidP="000B4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7A40" w:rsidRDefault="00317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40" w:rsidRDefault="00317A40" w:rsidP="000B4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7AC2">
      <w:rPr>
        <w:rStyle w:val="PageNumber"/>
        <w:noProof/>
      </w:rPr>
      <w:t>9</w:t>
    </w:r>
    <w:r>
      <w:rPr>
        <w:rStyle w:val="PageNumber"/>
      </w:rPr>
      <w:fldChar w:fldCharType="end"/>
    </w:r>
  </w:p>
  <w:p w:rsidR="00317A40" w:rsidRPr="00AE300F" w:rsidRDefault="00317A40" w:rsidP="00AE300F">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BB9" w:rsidRDefault="00586BB9">
      <w:r>
        <w:separator/>
      </w:r>
    </w:p>
  </w:footnote>
  <w:footnote w:type="continuationSeparator" w:id="0">
    <w:p w:rsidR="00586BB9" w:rsidRDefault="00586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63C"/>
    <w:multiLevelType w:val="multilevel"/>
    <w:tmpl w:val="1A581CF8"/>
    <w:lvl w:ilvl="0">
      <w:start w:val="4"/>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F62BF7"/>
    <w:multiLevelType w:val="hybridMultilevel"/>
    <w:tmpl w:val="7FFEB360"/>
    <w:lvl w:ilvl="0" w:tplc="3BA48A10">
      <w:start w:val="1"/>
      <w:numFmt w:val="decimal"/>
      <w:lvlText w:val="%1."/>
      <w:lvlJc w:val="left"/>
      <w:pPr>
        <w:tabs>
          <w:tab w:val="num" w:pos="720"/>
        </w:tabs>
        <w:ind w:left="720" w:hanging="360"/>
      </w:pPr>
      <w:rPr>
        <w:rFonts w:hint="default"/>
      </w:rPr>
    </w:lvl>
    <w:lvl w:ilvl="1" w:tplc="0F8AA212">
      <w:start w:val="1"/>
      <w:numFmt w:val="upperLetter"/>
      <w:lvlText w:val="%2."/>
      <w:lvlJc w:val="left"/>
      <w:pPr>
        <w:tabs>
          <w:tab w:val="num" w:pos="1620"/>
        </w:tabs>
        <w:ind w:left="1620" w:hanging="54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A254AD"/>
    <w:multiLevelType w:val="multilevel"/>
    <w:tmpl w:val="1A581CF8"/>
    <w:lvl w:ilvl="0">
      <w:start w:val="4"/>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C2319CD"/>
    <w:multiLevelType w:val="multilevel"/>
    <w:tmpl w:val="7FFEB360"/>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620"/>
        </w:tabs>
        <w:ind w:left="1620" w:hanging="5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6E2738"/>
    <w:multiLevelType w:val="multilevel"/>
    <w:tmpl w:val="39085D58"/>
    <w:lvl w:ilvl="0">
      <w:start w:val="4"/>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30B1098"/>
    <w:multiLevelType w:val="hybridMultilevel"/>
    <w:tmpl w:val="FCD2A272"/>
    <w:lvl w:ilvl="0" w:tplc="2C42350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F512C6"/>
    <w:multiLevelType w:val="multilevel"/>
    <w:tmpl w:val="DF3E0330"/>
    <w:lvl w:ilvl="0">
      <w:start w:val="1"/>
      <w:numFmt w:val="upperLetter"/>
      <w:lvlText w:val="%1."/>
      <w:lvlJc w:val="left"/>
      <w:pPr>
        <w:tabs>
          <w:tab w:val="num" w:pos="1620"/>
        </w:tabs>
        <w:ind w:left="1620" w:hanging="12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17590C"/>
    <w:multiLevelType w:val="hybridMultilevel"/>
    <w:tmpl w:val="5694DA76"/>
    <w:lvl w:ilvl="0" w:tplc="EA1249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B36242"/>
    <w:multiLevelType w:val="multilevel"/>
    <w:tmpl w:val="F3FC9C92"/>
    <w:lvl w:ilvl="0">
      <w:start w:val="1"/>
      <w:numFmt w:val="upperLetter"/>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D949C3"/>
    <w:multiLevelType w:val="hybridMultilevel"/>
    <w:tmpl w:val="DEEC8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051D7D"/>
    <w:multiLevelType w:val="multilevel"/>
    <w:tmpl w:val="57EC8D12"/>
    <w:lvl w:ilvl="0">
      <w:start w:val="4"/>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20264C"/>
    <w:multiLevelType w:val="multilevel"/>
    <w:tmpl w:val="E1563C4C"/>
    <w:lvl w:ilvl="0">
      <w:start w:val="1"/>
      <w:numFmt w:val="upperLetter"/>
      <w:lvlText w:val="%1."/>
      <w:lvlJc w:val="left"/>
      <w:pPr>
        <w:tabs>
          <w:tab w:val="num" w:pos="1620"/>
        </w:tabs>
        <w:ind w:left="162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1421D43"/>
    <w:multiLevelType w:val="hybridMultilevel"/>
    <w:tmpl w:val="CC90598C"/>
    <w:lvl w:ilvl="0" w:tplc="CBC4CFEC">
      <w:start w:val="4"/>
      <w:numFmt w:val="decimal"/>
      <w:lvlText w:val="%1."/>
      <w:lvlJc w:val="left"/>
      <w:pPr>
        <w:tabs>
          <w:tab w:val="num" w:pos="360"/>
        </w:tabs>
        <w:ind w:left="360" w:hanging="360"/>
      </w:pPr>
      <w:rPr>
        <w:rFonts w:hint="default"/>
      </w:rPr>
    </w:lvl>
    <w:lvl w:ilvl="1" w:tplc="5FC6C03E">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DE74CB"/>
    <w:multiLevelType w:val="multilevel"/>
    <w:tmpl w:val="AA6C9E9A"/>
    <w:lvl w:ilvl="0">
      <w:start w:val="1"/>
      <w:numFmt w:val="upperLetter"/>
      <w:lvlText w:val="%1."/>
      <w:lvlJc w:val="left"/>
      <w:pPr>
        <w:tabs>
          <w:tab w:val="num" w:pos="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3B93219"/>
    <w:multiLevelType w:val="hybridMultilevel"/>
    <w:tmpl w:val="D5244E56"/>
    <w:lvl w:ilvl="0" w:tplc="961090AE">
      <w:start w:val="1"/>
      <w:numFmt w:val="decimal"/>
      <w:lvlText w:val="%1."/>
      <w:lvlJc w:val="left"/>
      <w:pPr>
        <w:tabs>
          <w:tab w:val="num" w:pos="360"/>
        </w:tabs>
        <w:ind w:left="360" w:hanging="360"/>
      </w:pPr>
      <w:rPr>
        <w:rFonts w:hint="default"/>
      </w:rPr>
    </w:lvl>
    <w:lvl w:ilvl="1" w:tplc="5C34C16C">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719294D"/>
    <w:multiLevelType w:val="multilevel"/>
    <w:tmpl w:val="CC90598C"/>
    <w:lvl w:ilvl="0">
      <w:start w:val="4"/>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EB6572"/>
    <w:multiLevelType w:val="hybridMultilevel"/>
    <w:tmpl w:val="D6B8FA38"/>
    <w:name w:val="Simple List·C#6899"/>
    <w:lvl w:ilvl="0" w:tplc="0409000F">
      <w:start w:val="1"/>
      <w:numFmt w:val="decimal"/>
      <w:lvlText w:val="%1."/>
      <w:lvlJc w:val="left"/>
      <w:pPr>
        <w:tabs>
          <w:tab w:val="num" w:pos="630"/>
        </w:tabs>
        <w:ind w:left="630" w:hanging="360"/>
      </w:pPr>
    </w:lvl>
    <w:lvl w:ilvl="1" w:tplc="CF4E6C2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B447ACB"/>
    <w:multiLevelType w:val="multilevel"/>
    <w:tmpl w:val="57EC8D12"/>
    <w:lvl w:ilvl="0">
      <w:start w:val="4"/>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3F6F07"/>
    <w:multiLevelType w:val="multilevel"/>
    <w:tmpl w:val="FA5C500C"/>
    <w:lvl w:ilvl="0">
      <w:start w:val="1"/>
      <w:numFmt w:val="upperLetter"/>
      <w:lvlText w:val="%1."/>
      <w:lvlJc w:val="left"/>
      <w:pPr>
        <w:tabs>
          <w:tab w:val="num" w:pos="1620"/>
        </w:tabs>
        <w:ind w:left="162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25B130F"/>
    <w:multiLevelType w:val="multilevel"/>
    <w:tmpl w:val="D5244E56"/>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3E21DD7"/>
    <w:multiLevelType w:val="hybridMultilevel"/>
    <w:tmpl w:val="E1CE2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4400F8"/>
    <w:multiLevelType w:val="multilevel"/>
    <w:tmpl w:val="F3A6D7E8"/>
    <w:lvl w:ilvl="0">
      <w:start w:val="1"/>
      <w:numFmt w:val="upperLetter"/>
      <w:lvlText w:val="%1."/>
      <w:lvlJc w:val="left"/>
      <w:pPr>
        <w:tabs>
          <w:tab w:val="num" w:pos="720"/>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7E33BF9"/>
    <w:multiLevelType w:val="multilevel"/>
    <w:tmpl w:val="3190D9F4"/>
    <w:lvl w:ilvl="0">
      <w:start w:val="1"/>
      <w:numFmt w:val="decimal"/>
      <w:lvlText w:val="%1."/>
      <w:lvlJc w:val="left"/>
      <w:pPr>
        <w:tabs>
          <w:tab w:val="num" w:pos="360"/>
        </w:tabs>
        <w:ind w:left="360" w:hanging="360"/>
      </w:pPr>
    </w:lvl>
    <w:lvl w:ilvl="1">
      <w:start w:val="2"/>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8380A84"/>
    <w:multiLevelType w:val="multilevel"/>
    <w:tmpl w:val="D8FE3E2E"/>
    <w:lvl w:ilvl="0">
      <w:start w:val="1"/>
      <w:numFmt w:val="upperLetter"/>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966484A"/>
    <w:multiLevelType w:val="multilevel"/>
    <w:tmpl w:val="FA5C500C"/>
    <w:lvl w:ilvl="0">
      <w:start w:val="1"/>
      <w:numFmt w:val="upperLetter"/>
      <w:lvlText w:val="%1."/>
      <w:lvlJc w:val="left"/>
      <w:pPr>
        <w:tabs>
          <w:tab w:val="num" w:pos="1620"/>
        </w:tabs>
        <w:ind w:left="162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9D55F97"/>
    <w:multiLevelType w:val="multilevel"/>
    <w:tmpl w:val="39085D58"/>
    <w:lvl w:ilvl="0">
      <w:start w:val="4"/>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CE0D0A"/>
    <w:multiLevelType w:val="multilevel"/>
    <w:tmpl w:val="10DAE88C"/>
    <w:lvl w:ilvl="0">
      <w:start w:val="1"/>
      <w:numFmt w:val="decimal"/>
      <w:lvlText w:val="%1."/>
      <w:lvlJc w:val="left"/>
      <w:pPr>
        <w:tabs>
          <w:tab w:val="num" w:pos="360"/>
        </w:tabs>
        <w:ind w:left="360" w:hanging="360"/>
      </w:pPr>
    </w:lvl>
    <w:lvl w:ilvl="1">
      <w:start w:val="3"/>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71D6C26"/>
    <w:multiLevelType w:val="multilevel"/>
    <w:tmpl w:val="39085D58"/>
    <w:lvl w:ilvl="0">
      <w:start w:val="4"/>
      <w:numFmt w:val="decimal"/>
      <w:lvlText w:val="%1."/>
      <w:lvlJc w:val="left"/>
      <w:pPr>
        <w:tabs>
          <w:tab w:val="num" w:pos="360"/>
        </w:tabs>
        <w:ind w:left="360"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A74008E"/>
    <w:multiLevelType w:val="hybridMultilevel"/>
    <w:tmpl w:val="92E01562"/>
    <w:lvl w:ilvl="0" w:tplc="A36268C0">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CB581F"/>
    <w:multiLevelType w:val="multilevel"/>
    <w:tmpl w:val="7FFEB360"/>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620"/>
        </w:tabs>
        <w:ind w:left="1620" w:hanging="5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14"/>
  </w:num>
  <w:num w:numId="4">
    <w:abstractNumId w:val="9"/>
  </w:num>
  <w:num w:numId="5">
    <w:abstractNumId w:val="20"/>
  </w:num>
  <w:num w:numId="6">
    <w:abstractNumId w:val="3"/>
  </w:num>
  <w:num w:numId="7">
    <w:abstractNumId w:val="22"/>
  </w:num>
  <w:num w:numId="8">
    <w:abstractNumId w:val="26"/>
  </w:num>
  <w:num w:numId="9">
    <w:abstractNumId w:val="19"/>
  </w:num>
  <w:num w:numId="10">
    <w:abstractNumId w:val="12"/>
  </w:num>
  <w:num w:numId="11">
    <w:abstractNumId w:val="7"/>
  </w:num>
  <w:num w:numId="12">
    <w:abstractNumId w:val="28"/>
  </w:num>
  <w:num w:numId="13">
    <w:abstractNumId w:val="18"/>
  </w:num>
  <w:num w:numId="14">
    <w:abstractNumId w:val="24"/>
  </w:num>
  <w:num w:numId="15">
    <w:abstractNumId w:val="6"/>
  </w:num>
  <w:num w:numId="16">
    <w:abstractNumId w:val="8"/>
  </w:num>
  <w:num w:numId="17">
    <w:abstractNumId w:val="29"/>
  </w:num>
  <w:num w:numId="18">
    <w:abstractNumId w:val="13"/>
  </w:num>
  <w:num w:numId="19">
    <w:abstractNumId w:val="23"/>
  </w:num>
  <w:num w:numId="20">
    <w:abstractNumId w:val="11"/>
  </w:num>
  <w:num w:numId="21">
    <w:abstractNumId w:val="21"/>
  </w:num>
  <w:num w:numId="22">
    <w:abstractNumId w:val="17"/>
  </w:num>
  <w:num w:numId="23">
    <w:abstractNumId w:val="10"/>
  </w:num>
  <w:num w:numId="24">
    <w:abstractNumId w:val="2"/>
  </w:num>
  <w:num w:numId="25">
    <w:abstractNumId w:val="0"/>
  </w:num>
  <w:num w:numId="26">
    <w:abstractNumId w:val="27"/>
  </w:num>
  <w:num w:numId="27">
    <w:abstractNumId w:val="4"/>
  </w:num>
  <w:num w:numId="28">
    <w:abstractNumId w:val="25"/>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AwNzcztzQzNTAwMDJR0lEKTi0uzszPAykwrAUAVKVrBSwAAAA="/>
  </w:docVars>
  <w:rsids>
    <w:rsidRoot w:val="009E062D"/>
    <w:rsid w:val="00005826"/>
    <w:rsid w:val="00005935"/>
    <w:rsid w:val="0001075F"/>
    <w:rsid w:val="000137D1"/>
    <w:rsid w:val="000138EB"/>
    <w:rsid w:val="000246C5"/>
    <w:rsid w:val="00033B33"/>
    <w:rsid w:val="0003748C"/>
    <w:rsid w:val="00037778"/>
    <w:rsid w:val="0004646B"/>
    <w:rsid w:val="00051014"/>
    <w:rsid w:val="00065396"/>
    <w:rsid w:val="00074631"/>
    <w:rsid w:val="00082B2C"/>
    <w:rsid w:val="00082B9A"/>
    <w:rsid w:val="0009181E"/>
    <w:rsid w:val="00096AA8"/>
    <w:rsid w:val="000A5787"/>
    <w:rsid w:val="000B42A0"/>
    <w:rsid w:val="000C324F"/>
    <w:rsid w:val="000C423D"/>
    <w:rsid w:val="000C5034"/>
    <w:rsid w:val="000D0A6D"/>
    <w:rsid w:val="000D5C01"/>
    <w:rsid w:val="000E154C"/>
    <w:rsid w:val="000E2965"/>
    <w:rsid w:val="000F4818"/>
    <w:rsid w:val="000F4C23"/>
    <w:rsid w:val="000F62B9"/>
    <w:rsid w:val="00100348"/>
    <w:rsid w:val="00110840"/>
    <w:rsid w:val="00112514"/>
    <w:rsid w:val="0011727F"/>
    <w:rsid w:val="00120D09"/>
    <w:rsid w:val="00121911"/>
    <w:rsid w:val="00122BFD"/>
    <w:rsid w:val="00140748"/>
    <w:rsid w:val="00140F59"/>
    <w:rsid w:val="00142FA5"/>
    <w:rsid w:val="0015573B"/>
    <w:rsid w:val="00156322"/>
    <w:rsid w:val="00165FCD"/>
    <w:rsid w:val="0017043B"/>
    <w:rsid w:val="00182821"/>
    <w:rsid w:val="0018340B"/>
    <w:rsid w:val="00195566"/>
    <w:rsid w:val="001A4068"/>
    <w:rsid w:val="001B3974"/>
    <w:rsid w:val="001B75A6"/>
    <w:rsid w:val="001C1D03"/>
    <w:rsid w:val="001C5E3F"/>
    <w:rsid w:val="001C6544"/>
    <w:rsid w:val="001C7323"/>
    <w:rsid w:val="001D0EEF"/>
    <w:rsid w:val="001D15C0"/>
    <w:rsid w:val="001E0C7F"/>
    <w:rsid w:val="001E14B4"/>
    <w:rsid w:val="001E3997"/>
    <w:rsid w:val="001F737C"/>
    <w:rsid w:val="002014F9"/>
    <w:rsid w:val="00201891"/>
    <w:rsid w:val="00201996"/>
    <w:rsid w:val="00214777"/>
    <w:rsid w:val="00216AE5"/>
    <w:rsid w:val="00231B55"/>
    <w:rsid w:val="00237087"/>
    <w:rsid w:val="00243369"/>
    <w:rsid w:val="002521EA"/>
    <w:rsid w:val="0025250A"/>
    <w:rsid w:val="00253AC3"/>
    <w:rsid w:val="00255F4F"/>
    <w:rsid w:val="00262785"/>
    <w:rsid w:val="002752D9"/>
    <w:rsid w:val="002756B0"/>
    <w:rsid w:val="00285489"/>
    <w:rsid w:val="0028756F"/>
    <w:rsid w:val="00287DD4"/>
    <w:rsid w:val="00295F11"/>
    <w:rsid w:val="00296A3C"/>
    <w:rsid w:val="002A55E4"/>
    <w:rsid w:val="002B1FC9"/>
    <w:rsid w:val="002C2B80"/>
    <w:rsid w:val="002C2C4C"/>
    <w:rsid w:val="002C3843"/>
    <w:rsid w:val="002C743F"/>
    <w:rsid w:val="002C78F6"/>
    <w:rsid w:val="002D0A98"/>
    <w:rsid w:val="002D3E75"/>
    <w:rsid w:val="002D7AF0"/>
    <w:rsid w:val="002E1290"/>
    <w:rsid w:val="0030118E"/>
    <w:rsid w:val="00311547"/>
    <w:rsid w:val="00317A40"/>
    <w:rsid w:val="00326F26"/>
    <w:rsid w:val="00327818"/>
    <w:rsid w:val="003316CD"/>
    <w:rsid w:val="003333B2"/>
    <w:rsid w:val="00334DE9"/>
    <w:rsid w:val="003353D8"/>
    <w:rsid w:val="00337901"/>
    <w:rsid w:val="00345F4D"/>
    <w:rsid w:val="00346E60"/>
    <w:rsid w:val="00364C01"/>
    <w:rsid w:val="00376E9C"/>
    <w:rsid w:val="00381FE7"/>
    <w:rsid w:val="00383A47"/>
    <w:rsid w:val="00385E14"/>
    <w:rsid w:val="0038756C"/>
    <w:rsid w:val="00391102"/>
    <w:rsid w:val="00393661"/>
    <w:rsid w:val="003940F5"/>
    <w:rsid w:val="003A3D16"/>
    <w:rsid w:val="003A3EE7"/>
    <w:rsid w:val="003B31FB"/>
    <w:rsid w:val="003C356C"/>
    <w:rsid w:val="003C55C4"/>
    <w:rsid w:val="003C5E39"/>
    <w:rsid w:val="003C60AF"/>
    <w:rsid w:val="003D2CAD"/>
    <w:rsid w:val="003D4FAE"/>
    <w:rsid w:val="003D7EE4"/>
    <w:rsid w:val="003E2891"/>
    <w:rsid w:val="003F311D"/>
    <w:rsid w:val="00400066"/>
    <w:rsid w:val="00400213"/>
    <w:rsid w:val="00406A83"/>
    <w:rsid w:val="004122CC"/>
    <w:rsid w:val="0043085E"/>
    <w:rsid w:val="004329C9"/>
    <w:rsid w:val="00432DAF"/>
    <w:rsid w:val="00433BEF"/>
    <w:rsid w:val="0044468C"/>
    <w:rsid w:val="004612B5"/>
    <w:rsid w:val="00466F16"/>
    <w:rsid w:val="00471923"/>
    <w:rsid w:val="00475DBC"/>
    <w:rsid w:val="00480D88"/>
    <w:rsid w:val="00484722"/>
    <w:rsid w:val="004909F9"/>
    <w:rsid w:val="004914E7"/>
    <w:rsid w:val="00494CB6"/>
    <w:rsid w:val="004974B7"/>
    <w:rsid w:val="004A12C9"/>
    <w:rsid w:val="004A1B76"/>
    <w:rsid w:val="004A2490"/>
    <w:rsid w:val="004A78F4"/>
    <w:rsid w:val="004C1F08"/>
    <w:rsid w:val="004C2ADB"/>
    <w:rsid w:val="004C7E65"/>
    <w:rsid w:val="004D1EB5"/>
    <w:rsid w:val="004D5DAE"/>
    <w:rsid w:val="004D6144"/>
    <w:rsid w:val="004D7DC9"/>
    <w:rsid w:val="004E2BC0"/>
    <w:rsid w:val="004F4E60"/>
    <w:rsid w:val="00525D35"/>
    <w:rsid w:val="00527920"/>
    <w:rsid w:val="00541F39"/>
    <w:rsid w:val="00543E4F"/>
    <w:rsid w:val="005443F3"/>
    <w:rsid w:val="00545B2A"/>
    <w:rsid w:val="00547615"/>
    <w:rsid w:val="00552C74"/>
    <w:rsid w:val="00554123"/>
    <w:rsid w:val="005542DB"/>
    <w:rsid w:val="0055692E"/>
    <w:rsid w:val="00557071"/>
    <w:rsid w:val="005669CE"/>
    <w:rsid w:val="005678F8"/>
    <w:rsid w:val="00577CA9"/>
    <w:rsid w:val="0058007D"/>
    <w:rsid w:val="005809FC"/>
    <w:rsid w:val="00581153"/>
    <w:rsid w:val="00582D10"/>
    <w:rsid w:val="005858E9"/>
    <w:rsid w:val="00586517"/>
    <w:rsid w:val="0058666F"/>
    <w:rsid w:val="00586BB9"/>
    <w:rsid w:val="00590C49"/>
    <w:rsid w:val="00591174"/>
    <w:rsid w:val="00593B77"/>
    <w:rsid w:val="005A14B5"/>
    <w:rsid w:val="005A2766"/>
    <w:rsid w:val="005A62EE"/>
    <w:rsid w:val="005A63CD"/>
    <w:rsid w:val="005B387B"/>
    <w:rsid w:val="005B4306"/>
    <w:rsid w:val="005D589E"/>
    <w:rsid w:val="005E4690"/>
    <w:rsid w:val="005E7AC2"/>
    <w:rsid w:val="005F4A5F"/>
    <w:rsid w:val="005F7476"/>
    <w:rsid w:val="0060726A"/>
    <w:rsid w:val="00612271"/>
    <w:rsid w:val="00630174"/>
    <w:rsid w:val="00641942"/>
    <w:rsid w:val="00641AC2"/>
    <w:rsid w:val="00642C3F"/>
    <w:rsid w:val="00642FA4"/>
    <w:rsid w:val="00645C14"/>
    <w:rsid w:val="0064713F"/>
    <w:rsid w:val="00663E56"/>
    <w:rsid w:val="00665652"/>
    <w:rsid w:val="006658FC"/>
    <w:rsid w:val="00673C29"/>
    <w:rsid w:val="00674436"/>
    <w:rsid w:val="00674832"/>
    <w:rsid w:val="006777FC"/>
    <w:rsid w:val="00681FAD"/>
    <w:rsid w:val="00682837"/>
    <w:rsid w:val="00685B14"/>
    <w:rsid w:val="0069335D"/>
    <w:rsid w:val="0069728E"/>
    <w:rsid w:val="006B262C"/>
    <w:rsid w:val="006C05A2"/>
    <w:rsid w:val="006C21EE"/>
    <w:rsid w:val="006C4323"/>
    <w:rsid w:val="006E26A9"/>
    <w:rsid w:val="006E63ED"/>
    <w:rsid w:val="006E6A96"/>
    <w:rsid w:val="006F078D"/>
    <w:rsid w:val="006F7E14"/>
    <w:rsid w:val="00703688"/>
    <w:rsid w:val="007119F1"/>
    <w:rsid w:val="007212D6"/>
    <w:rsid w:val="0072591F"/>
    <w:rsid w:val="007327EC"/>
    <w:rsid w:val="007435B1"/>
    <w:rsid w:val="00747BEA"/>
    <w:rsid w:val="007515A5"/>
    <w:rsid w:val="00752BF8"/>
    <w:rsid w:val="00757994"/>
    <w:rsid w:val="0076142B"/>
    <w:rsid w:val="00764EDD"/>
    <w:rsid w:val="007700F4"/>
    <w:rsid w:val="00773FBE"/>
    <w:rsid w:val="00797FA6"/>
    <w:rsid w:val="007A077E"/>
    <w:rsid w:val="007B58CE"/>
    <w:rsid w:val="007D296A"/>
    <w:rsid w:val="007D4937"/>
    <w:rsid w:val="007E56C4"/>
    <w:rsid w:val="007F0AFA"/>
    <w:rsid w:val="007F4241"/>
    <w:rsid w:val="007F5C7A"/>
    <w:rsid w:val="0080188D"/>
    <w:rsid w:val="008109A7"/>
    <w:rsid w:val="00811A1A"/>
    <w:rsid w:val="00816AB8"/>
    <w:rsid w:val="00822909"/>
    <w:rsid w:val="008237C8"/>
    <w:rsid w:val="00830741"/>
    <w:rsid w:val="00831D25"/>
    <w:rsid w:val="00840C73"/>
    <w:rsid w:val="00843570"/>
    <w:rsid w:val="0084397C"/>
    <w:rsid w:val="00852E26"/>
    <w:rsid w:val="00857887"/>
    <w:rsid w:val="008622B2"/>
    <w:rsid w:val="00862AAD"/>
    <w:rsid w:val="00892C6C"/>
    <w:rsid w:val="008936AF"/>
    <w:rsid w:val="00895438"/>
    <w:rsid w:val="0089709E"/>
    <w:rsid w:val="008A0FA2"/>
    <w:rsid w:val="008B3FEE"/>
    <w:rsid w:val="008B4B30"/>
    <w:rsid w:val="008C0702"/>
    <w:rsid w:val="008C1D2F"/>
    <w:rsid w:val="008E2B7D"/>
    <w:rsid w:val="008F408D"/>
    <w:rsid w:val="008F5B80"/>
    <w:rsid w:val="008F5EE6"/>
    <w:rsid w:val="008F6F64"/>
    <w:rsid w:val="0090295E"/>
    <w:rsid w:val="00903C01"/>
    <w:rsid w:val="00905A7A"/>
    <w:rsid w:val="00906771"/>
    <w:rsid w:val="00914AD6"/>
    <w:rsid w:val="009337B9"/>
    <w:rsid w:val="00941B20"/>
    <w:rsid w:val="00942945"/>
    <w:rsid w:val="009617E3"/>
    <w:rsid w:val="00961BC4"/>
    <w:rsid w:val="00964E23"/>
    <w:rsid w:val="00965F97"/>
    <w:rsid w:val="00970BE3"/>
    <w:rsid w:val="0097230E"/>
    <w:rsid w:val="00972F59"/>
    <w:rsid w:val="0097427F"/>
    <w:rsid w:val="009839A3"/>
    <w:rsid w:val="009862F4"/>
    <w:rsid w:val="00986552"/>
    <w:rsid w:val="009878E3"/>
    <w:rsid w:val="00991B6E"/>
    <w:rsid w:val="009955A4"/>
    <w:rsid w:val="009A3807"/>
    <w:rsid w:val="009A6F58"/>
    <w:rsid w:val="009B0B9D"/>
    <w:rsid w:val="009B23E9"/>
    <w:rsid w:val="009C454C"/>
    <w:rsid w:val="009C486E"/>
    <w:rsid w:val="009C6005"/>
    <w:rsid w:val="009C6F61"/>
    <w:rsid w:val="009D59D5"/>
    <w:rsid w:val="009E062D"/>
    <w:rsid w:val="009F14CC"/>
    <w:rsid w:val="00A03F5D"/>
    <w:rsid w:val="00A05A19"/>
    <w:rsid w:val="00A10672"/>
    <w:rsid w:val="00A14CD5"/>
    <w:rsid w:val="00A20893"/>
    <w:rsid w:val="00A22E91"/>
    <w:rsid w:val="00A452AE"/>
    <w:rsid w:val="00A744AF"/>
    <w:rsid w:val="00A7794E"/>
    <w:rsid w:val="00A84CD1"/>
    <w:rsid w:val="00A93B7C"/>
    <w:rsid w:val="00A94B1B"/>
    <w:rsid w:val="00A95F8C"/>
    <w:rsid w:val="00AC0FC2"/>
    <w:rsid w:val="00AC1A88"/>
    <w:rsid w:val="00AC3B8C"/>
    <w:rsid w:val="00AD5336"/>
    <w:rsid w:val="00AE297B"/>
    <w:rsid w:val="00AE300F"/>
    <w:rsid w:val="00AE4494"/>
    <w:rsid w:val="00AE7216"/>
    <w:rsid w:val="00AF447B"/>
    <w:rsid w:val="00AF76EC"/>
    <w:rsid w:val="00B06988"/>
    <w:rsid w:val="00B213FF"/>
    <w:rsid w:val="00B2423F"/>
    <w:rsid w:val="00B25D53"/>
    <w:rsid w:val="00B40530"/>
    <w:rsid w:val="00B43F7B"/>
    <w:rsid w:val="00B45EDD"/>
    <w:rsid w:val="00B54CC3"/>
    <w:rsid w:val="00B56335"/>
    <w:rsid w:val="00B64196"/>
    <w:rsid w:val="00B738BD"/>
    <w:rsid w:val="00B76997"/>
    <w:rsid w:val="00B85D82"/>
    <w:rsid w:val="00BA377B"/>
    <w:rsid w:val="00BB24AD"/>
    <w:rsid w:val="00BB257B"/>
    <w:rsid w:val="00BB623C"/>
    <w:rsid w:val="00BC08D4"/>
    <w:rsid w:val="00BC77F8"/>
    <w:rsid w:val="00BD71B5"/>
    <w:rsid w:val="00BE138B"/>
    <w:rsid w:val="00BF1769"/>
    <w:rsid w:val="00BF56B3"/>
    <w:rsid w:val="00C00B02"/>
    <w:rsid w:val="00C13AB0"/>
    <w:rsid w:val="00C24695"/>
    <w:rsid w:val="00C34841"/>
    <w:rsid w:val="00C40E07"/>
    <w:rsid w:val="00C42FB3"/>
    <w:rsid w:val="00C471B9"/>
    <w:rsid w:val="00C5726F"/>
    <w:rsid w:val="00C64ACD"/>
    <w:rsid w:val="00C65911"/>
    <w:rsid w:val="00C7295B"/>
    <w:rsid w:val="00C72E89"/>
    <w:rsid w:val="00C761DB"/>
    <w:rsid w:val="00C83790"/>
    <w:rsid w:val="00C84247"/>
    <w:rsid w:val="00C85504"/>
    <w:rsid w:val="00C91BA2"/>
    <w:rsid w:val="00C91DD9"/>
    <w:rsid w:val="00C9436F"/>
    <w:rsid w:val="00C94C9A"/>
    <w:rsid w:val="00CA48CA"/>
    <w:rsid w:val="00CA638A"/>
    <w:rsid w:val="00CA69C9"/>
    <w:rsid w:val="00CA7EE4"/>
    <w:rsid w:val="00CB3858"/>
    <w:rsid w:val="00CB3A9A"/>
    <w:rsid w:val="00CC61D5"/>
    <w:rsid w:val="00CD27FC"/>
    <w:rsid w:val="00CD449B"/>
    <w:rsid w:val="00CD787D"/>
    <w:rsid w:val="00CE2CC2"/>
    <w:rsid w:val="00D02239"/>
    <w:rsid w:val="00D03AB5"/>
    <w:rsid w:val="00D04BC8"/>
    <w:rsid w:val="00D054CE"/>
    <w:rsid w:val="00D1044F"/>
    <w:rsid w:val="00D110CC"/>
    <w:rsid w:val="00D21F27"/>
    <w:rsid w:val="00D25388"/>
    <w:rsid w:val="00D26DD3"/>
    <w:rsid w:val="00D30CA2"/>
    <w:rsid w:val="00D3478D"/>
    <w:rsid w:val="00D41BDE"/>
    <w:rsid w:val="00D4212D"/>
    <w:rsid w:val="00D5020E"/>
    <w:rsid w:val="00D50594"/>
    <w:rsid w:val="00D54641"/>
    <w:rsid w:val="00D700D0"/>
    <w:rsid w:val="00D7049C"/>
    <w:rsid w:val="00D7381C"/>
    <w:rsid w:val="00D81DF7"/>
    <w:rsid w:val="00D842B4"/>
    <w:rsid w:val="00D922DF"/>
    <w:rsid w:val="00D93061"/>
    <w:rsid w:val="00DA4545"/>
    <w:rsid w:val="00DB1A68"/>
    <w:rsid w:val="00DB1FD0"/>
    <w:rsid w:val="00DB6FE2"/>
    <w:rsid w:val="00DC17C2"/>
    <w:rsid w:val="00DC1A4A"/>
    <w:rsid w:val="00DD7FFB"/>
    <w:rsid w:val="00DE5D25"/>
    <w:rsid w:val="00DE6A9D"/>
    <w:rsid w:val="00DF007B"/>
    <w:rsid w:val="00DF02B2"/>
    <w:rsid w:val="00DF52CC"/>
    <w:rsid w:val="00DF5ED7"/>
    <w:rsid w:val="00DF711C"/>
    <w:rsid w:val="00E076AC"/>
    <w:rsid w:val="00E11431"/>
    <w:rsid w:val="00E14594"/>
    <w:rsid w:val="00E214D4"/>
    <w:rsid w:val="00E26FAA"/>
    <w:rsid w:val="00E35D0C"/>
    <w:rsid w:val="00E37491"/>
    <w:rsid w:val="00E401D8"/>
    <w:rsid w:val="00E43DAB"/>
    <w:rsid w:val="00E462E5"/>
    <w:rsid w:val="00E51CE6"/>
    <w:rsid w:val="00E57FF0"/>
    <w:rsid w:val="00E66D12"/>
    <w:rsid w:val="00E67A4C"/>
    <w:rsid w:val="00E70CC4"/>
    <w:rsid w:val="00E77739"/>
    <w:rsid w:val="00EC0FCA"/>
    <w:rsid w:val="00ED2F5F"/>
    <w:rsid w:val="00ED3AF8"/>
    <w:rsid w:val="00EE0704"/>
    <w:rsid w:val="00EF42F6"/>
    <w:rsid w:val="00EF58B3"/>
    <w:rsid w:val="00F051F9"/>
    <w:rsid w:val="00F1243A"/>
    <w:rsid w:val="00F153F3"/>
    <w:rsid w:val="00F2186B"/>
    <w:rsid w:val="00F34F50"/>
    <w:rsid w:val="00F359B3"/>
    <w:rsid w:val="00F457DB"/>
    <w:rsid w:val="00F45CCF"/>
    <w:rsid w:val="00F55BC5"/>
    <w:rsid w:val="00F62B95"/>
    <w:rsid w:val="00F666DB"/>
    <w:rsid w:val="00F67F6D"/>
    <w:rsid w:val="00F70722"/>
    <w:rsid w:val="00F77140"/>
    <w:rsid w:val="00F81485"/>
    <w:rsid w:val="00F90D57"/>
    <w:rsid w:val="00FA1132"/>
    <w:rsid w:val="00FA3CAF"/>
    <w:rsid w:val="00FB3B28"/>
    <w:rsid w:val="00FC46B6"/>
    <w:rsid w:val="00FC585D"/>
    <w:rsid w:val="00FC7F13"/>
    <w:rsid w:val="00FD009F"/>
    <w:rsid w:val="00FD3509"/>
    <w:rsid w:val="00FD4383"/>
    <w:rsid w:val="00FE3EB6"/>
    <w:rsid w:val="00FF0E48"/>
    <w:rsid w:val="00FF2356"/>
    <w:rsid w:val="00FF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009F94-0874-4D3E-ABEE-2BAF7C0A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2A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0B42A0"/>
    <w:pPr>
      <w:tabs>
        <w:tab w:val="center" w:pos="4320"/>
        <w:tab w:val="right" w:pos="8640"/>
      </w:tabs>
    </w:pPr>
  </w:style>
  <w:style w:type="character" w:styleId="PageNumber">
    <w:name w:val="page number"/>
    <w:basedOn w:val="DefaultParagraphFont"/>
    <w:rsid w:val="000B42A0"/>
  </w:style>
  <w:style w:type="paragraph" w:styleId="BalloonText">
    <w:name w:val="Balloon Text"/>
    <w:basedOn w:val="Normal"/>
    <w:semiHidden/>
    <w:rsid w:val="00541F39"/>
    <w:rPr>
      <w:rFonts w:ascii="Tahoma" w:hAnsi="Tahoma" w:cs="Tahoma"/>
      <w:sz w:val="16"/>
      <w:szCs w:val="16"/>
    </w:rPr>
  </w:style>
  <w:style w:type="paragraph" w:customStyle="1" w:styleId="ConvertStyle19">
    <w:name w:val="ConvertStyle19"/>
    <w:rsid w:val="00AE4494"/>
    <w:rPr>
      <w:rFonts w:ascii="Arial" w:hAnsi="Arial"/>
      <w:sz w:val="24"/>
    </w:rPr>
  </w:style>
  <w:style w:type="paragraph" w:customStyle="1" w:styleId="ConvertStyle20">
    <w:name w:val="ConvertStyle20"/>
    <w:rsid w:val="006F078D"/>
    <w:rPr>
      <w:rFonts w:ascii="Arial" w:hAnsi="Arial"/>
      <w:sz w:val="24"/>
    </w:rPr>
  </w:style>
  <w:style w:type="paragraph" w:customStyle="1" w:styleId="ConvertStyle21">
    <w:name w:val="ConvertStyle21"/>
    <w:rsid w:val="006F078D"/>
    <w:rPr>
      <w:rFonts w:ascii="Arial" w:hAnsi="Arial"/>
      <w:sz w:val="24"/>
    </w:rPr>
  </w:style>
  <w:style w:type="paragraph" w:styleId="Header">
    <w:name w:val="header"/>
    <w:basedOn w:val="Normal"/>
    <w:rsid w:val="00201891"/>
    <w:pPr>
      <w:tabs>
        <w:tab w:val="center" w:pos="4320"/>
        <w:tab w:val="right" w:pos="8640"/>
      </w:tabs>
    </w:pPr>
  </w:style>
  <w:style w:type="character" w:styleId="CommentReference">
    <w:name w:val="annotation reference"/>
    <w:semiHidden/>
    <w:rsid w:val="00961BC4"/>
    <w:rPr>
      <w:sz w:val="16"/>
      <w:szCs w:val="16"/>
    </w:rPr>
  </w:style>
  <w:style w:type="paragraph" w:styleId="CommentText">
    <w:name w:val="annotation text"/>
    <w:basedOn w:val="Normal"/>
    <w:semiHidden/>
    <w:rsid w:val="00961BC4"/>
    <w:rPr>
      <w:sz w:val="20"/>
      <w:szCs w:val="20"/>
    </w:rPr>
  </w:style>
  <w:style w:type="paragraph" w:styleId="CommentSubject">
    <w:name w:val="annotation subject"/>
    <w:basedOn w:val="CommentText"/>
    <w:next w:val="CommentText"/>
    <w:semiHidden/>
    <w:rsid w:val="00961BC4"/>
    <w:rPr>
      <w:b/>
      <w:bCs/>
    </w:rPr>
  </w:style>
  <w:style w:type="paragraph" w:styleId="ListParagraph">
    <w:name w:val="List Paragraph"/>
    <w:basedOn w:val="Normal"/>
    <w:uiPriority w:val="34"/>
    <w:qFormat/>
    <w:rsid w:val="00EE0704"/>
    <w:pPr>
      <w:ind w:left="720"/>
    </w:pPr>
  </w:style>
  <w:style w:type="paragraph" w:styleId="FootnoteText">
    <w:name w:val="footnote text"/>
    <w:basedOn w:val="Normal"/>
    <w:link w:val="FootnoteTextChar"/>
    <w:rsid w:val="00D922DF"/>
    <w:rPr>
      <w:sz w:val="20"/>
      <w:szCs w:val="20"/>
    </w:rPr>
  </w:style>
  <w:style w:type="character" w:customStyle="1" w:styleId="FootnoteTextChar">
    <w:name w:val="Footnote Text Char"/>
    <w:basedOn w:val="DefaultParagraphFont"/>
    <w:link w:val="FootnoteText"/>
    <w:rsid w:val="00D922DF"/>
  </w:style>
  <w:style w:type="character" w:styleId="FootnoteReference">
    <w:name w:val="footnote reference"/>
    <w:rsid w:val="00D922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0B017-8227-4A6D-BD18-91E144D2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2806</Words>
  <Characters>16000</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Draft Accountability Agreement</vt:lpstr>
    </vt:vector>
  </TitlesOfParts>
  <Company>DCA</Company>
  <LinksUpToDate>false</LinksUpToDate>
  <CharactersWithSpaces>18769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Accountability Agreement</dc:title>
  <dc:subject/>
  <dc:creator>DENISEW1</dc:creator>
  <cp:keywords/>
  <cp:lastModifiedBy>Kim Carter</cp:lastModifiedBy>
  <cp:revision>2</cp:revision>
  <cp:lastPrinted>2017-04-12T16:04:00Z</cp:lastPrinted>
  <dcterms:created xsi:type="dcterms:W3CDTF">2017-12-27T19:49:00Z</dcterms:created>
  <dcterms:modified xsi:type="dcterms:W3CDTF">2017-12-27T19:49:00Z</dcterms:modified>
</cp:coreProperties>
</file>