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F86D" w14:textId="5501A310" w:rsidR="00F64E61" w:rsidRPr="00A00800" w:rsidRDefault="00CC209B" w:rsidP="001B6024">
      <w:pPr>
        <w:spacing w:after="0" w:line="240" w:lineRule="auto"/>
        <w:jc w:val="center"/>
        <w:rPr>
          <w:b/>
        </w:rPr>
      </w:pPr>
      <w:r w:rsidRPr="00A00800">
        <w:rPr>
          <w:b/>
        </w:rPr>
        <w:t>FY</w:t>
      </w:r>
      <w:r>
        <w:rPr>
          <w:b/>
        </w:rPr>
        <w:t>2025</w:t>
      </w:r>
      <w:r w:rsidRPr="00A00800">
        <w:rPr>
          <w:b/>
        </w:rPr>
        <w:t xml:space="preserve"> </w:t>
      </w:r>
      <w:r w:rsidR="00A66CD5" w:rsidRPr="00A00800">
        <w:rPr>
          <w:b/>
        </w:rPr>
        <w:t>Georgia Balance of State CoC - Competition Certifications and Policy Addendum</w:t>
      </w:r>
      <w:r w:rsidR="004B4EBB" w:rsidRPr="00A00800">
        <w:rPr>
          <w:b/>
        </w:rPr>
        <w:t xml:space="preserve"> </w:t>
      </w:r>
    </w:p>
    <w:p w14:paraId="1DF087FF" w14:textId="47C8A8EF" w:rsidR="00F403E9" w:rsidRDefault="00F403E9" w:rsidP="001B6024">
      <w:pPr>
        <w:spacing w:after="0" w:line="240" w:lineRule="auto"/>
        <w:jc w:val="center"/>
        <w:rPr>
          <w:b/>
        </w:rPr>
      </w:pPr>
      <w:r w:rsidRPr="00A00800">
        <w:rPr>
          <w:b/>
        </w:rPr>
        <w:t>Annual Competition</w:t>
      </w:r>
      <w:r w:rsidR="001A048B">
        <w:rPr>
          <w:b/>
        </w:rPr>
        <w:t xml:space="preserve"> </w:t>
      </w:r>
    </w:p>
    <w:p w14:paraId="14D457EC" w14:textId="2C1D00BB" w:rsidR="00F37E09" w:rsidRPr="00F37E09" w:rsidRDefault="00F37E09" w:rsidP="00F37E09">
      <w:pPr>
        <w:jc w:val="center"/>
        <w:rPr>
          <w:rFonts w:cs="Arial"/>
        </w:rPr>
      </w:pPr>
      <w:r w:rsidRPr="00562400">
        <w:rPr>
          <w:rFonts w:cs="Arial"/>
        </w:rPr>
        <w:t>To enter an “x” in the boxes on the form, please click on the box twice and then</w:t>
      </w:r>
      <w:r>
        <w:rPr>
          <w:rFonts w:cs="Arial"/>
        </w:rPr>
        <w:t xml:space="preserve"> select “Checked.”</w:t>
      </w:r>
    </w:p>
    <w:p w14:paraId="3B5014B6" w14:textId="0321C9C2" w:rsidR="009817B1" w:rsidRPr="00A00800" w:rsidRDefault="00D15365" w:rsidP="001B6024">
      <w:pPr>
        <w:spacing w:after="0" w:line="240" w:lineRule="auto"/>
        <w:jc w:val="center"/>
        <w:rPr>
          <w:b/>
          <w:sz w:val="16"/>
          <w:szCs w:val="16"/>
        </w:rPr>
      </w:pPr>
      <w:r w:rsidRPr="00A00800">
        <w:rPr>
          <w:b/>
        </w:rPr>
        <w:t xml:space="preserve"> </w:t>
      </w:r>
    </w:p>
    <w:p w14:paraId="0A375CEB" w14:textId="0422FBD8" w:rsidR="00A2581D" w:rsidRPr="00A00800" w:rsidRDefault="00A2581D" w:rsidP="001B6024">
      <w:pPr>
        <w:spacing w:after="0" w:line="240" w:lineRule="auto"/>
      </w:pPr>
      <w:r w:rsidRPr="00A00800">
        <w:rPr>
          <w:rFonts w:cs="Arial"/>
        </w:rPr>
        <w:t>The Georgia Balance of State (BoS) Continuum of Care (CoC) is issuing th</w:t>
      </w:r>
      <w:r w:rsidR="0051105A" w:rsidRPr="00A00800">
        <w:rPr>
          <w:rFonts w:cs="Arial"/>
        </w:rPr>
        <w:t>is</w:t>
      </w:r>
      <w:r w:rsidRPr="00A00800">
        <w:rPr>
          <w:rFonts w:cs="Arial"/>
        </w:rPr>
        <w:t xml:space="preserve"> </w:t>
      </w:r>
      <w:r w:rsidR="0051105A" w:rsidRPr="00A00800">
        <w:rPr>
          <w:rFonts w:cs="Arial"/>
        </w:rPr>
        <w:t>“</w:t>
      </w:r>
      <w:r w:rsidR="0051105A" w:rsidRPr="00A00800">
        <w:t>Competition Certifications and Policy Addendum</w:t>
      </w:r>
      <w:r w:rsidR="0051105A" w:rsidRPr="00A00800">
        <w:rPr>
          <w:rFonts w:cs="Arial"/>
        </w:rPr>
        <w:t>”</w:t>
      </w:r>
      <w:r w:rsidRPr="00A00800">
        <w:rPr>
          <w:rFonts w:cs="Arial"/>
        </w:rPr>
        <w:t xml:space="preserve"> that is a </w:t>
      </w:r>
      <w:r w:rsidRPr="00A00800">
        <w:rPr>
          <w:rFonts w:cs="Arial"/>
          <w:u w:val="single"/>
        </w:rPr>
        <w:t xml:space="preserve">required certification that must be submitted with </w:t>
      </w:r>
      <w:r w:rsidR="00C5535F" w:rsidRPr="00A00800">
        <w:rPr>
          <w:rFonts w:cs="Arial"/>
          <w:u w:val="single"/>
        </w:rPr>
        <w:t>ALL</w:t>
      </w:r>
      <w:r w:rsidR="00872593" w:rsidRPr="00A00800">
        <w:rPr>
          <w:rFonts w:cs="Arial"/>
          <w:u w:val="single"/>
        </w:rPr>
        <w:t xml:space="preserve"> </w:t>
      </w:r>
      <w:r w:rsidRPr="00A00800">
        <w:rPr>
          <w:rFonts w:cs="Arial"/>
          <w:u w:val="single"/>
        </w:rPr>
        <w:t>project review applications</w:t>
      </w:r>
      <w:r w:rsidRPr="00A00800">
        <w:rPr>
          <w:rFonts w:cs="Arial"/>
        </w:rPr>
        <w:t xml:space="preserve">.  This document </w:t>
      </w:r>
      <w:r w:rsidRPr="00D6157B">
        <w:rPr>
          <w:rFonts w:cs="Arial"/>
        </w:rPr>
        <w:t xml:space="preserve">addresses </w:t>
      </w:r>
      <w:r w:rsidR="0051105A" w:rsidRPr="00D6157B">
        <w:rPr>
          <w:rFonts w:cs="Arial"/>
        </w:rPr>
        <w:t xml:space="preserve">the </w:t>
      </w:r>
      <w:r w:rsidR="009A63FE" w:rsidRPr="00D6157B">
        <w:rPr>
          <w:rFonts w:cs="Arial"/>
        </w:rPr>
        <w:t xml:space="preserve">FY </w:t>
      </w:r>
      <w:r w:rsidR="00641B77" w:rsidRPr="00D6157B">
        <w:rPr>
          <w:rFonts w:cs="Arial"/>
        </w:rPr>
        <w:t xml:space="preserve">2025 </w:t>
      </w:r>
      <w:r w:rsidRPr="00D6157B">
        <w:rPr>
          <w:rFonts w:cs="Arial"/>
        </w:rPr>
        <w:t xml:space="preserve">BoS CoC policy, items related to project application scoring and </w:t>
      </w:r>
      <w:r w:rsidR="0051105A" w:rsidRPr="00D6157B">
        <w:rPr>
          <w:rFonts w:cs="Arial"/>
        </w:rPr>
        <w:t>assurance</w:t>
      </w:r>
      <w:r w:rsidR="0051105A" w:rsidRPr="00A00800">
        <w:rPr>
          <w:rFonts w:cs="Arial"/>
        </w:rPr>
        <w:t xml:space="preserve"> </w:t>
      </w:r>
      <w:r w:rsidRPr="00A00800">
        <w:rPr>
          <w:rFonts w:cs="Arial"/>
        </w:rPr>
        <w:t xml:space="preserve">from </w:t>
      </w:r>
      <w:r w:rsidR="0051105A" w:rsidRPr="00A00800">
        <w:rPr>
          <w:rFonts w:cs="Arial"/>
        </w:rPr>
        <w:t>a</w:t>
      </w:r>
      <w:r w:rsidRPr="00A00800">
        <w:rPr>
          <w:rFonts w:cs="Arial"/>
        </w:rPr>
        <w:t xml:space="preserve">pplicants that </w:t>
      </w:r>
      <w:r w:rsidRPr="00A00800">
        <w:t xml:space="preserve">all </w:t>
      </w:r>
      <w:r w:rsidR="0051105A" w:rsidRPr="00A00800">
        <w:t xml:space="preserve">required </w:t>
      </w:r>
      <w:r w:rsidR="00407445" w:rsidRPr="00A00800">
        <w:t xml:space="preserve">certifications </w:t>
      </w:r>
      <w:r w:rsidR="00BD542D" w:rsidRPr="00A00800">
        <w:t xml:space="preserve">must be </w:t>
      </w:r>
      <w:r w:rsidR="00783BF4" w:rsidRPr="00A00800">
        <w:t>fully completed</w:t>
      </w:r>
      <w:r w:rsidR="00F96855" w:rsidRPr="00A00800">
        <w:t xml:space="preserve"> and electronically</w:t>
      </w:r>
      <w:r w:rsidRPr="00A00800">
        <w:t xml:space="preserve"> submitted in</w:t>
      </w:r>
      <w:r w:rsidR="00BD542D" w:rsidRPr="00A00800">
        <w:t xml:space="preserve"> the Application or </w:t>
      </w:r>
      <w:r w:rsidRPr="00A00800">
        <w:t xml:space="preserve">Applicant Profile within </w:t>
      </w:r>
      <w:proofErr w:type="spellStart"/>
      <w:r w:rsidRPr="00A00800">
        <w:rPr>
          <w:i/>
        </w:rPr>
        <w:t>e-snaps</w:t>
      </w:r>
      <w:proofErr w:type="spellEnd"/>
      <w:r w:rsidRPr="00A00800">
        <w:t>.</w:t>
      </w:r>
    </w:p>
    <w:p w14:paraId="08F44BD6" w14:textId="77777777" w:rsidR="009817B1" w:rsidRPr="00A00800" w:rsidRDefault="009817B1" w:rsidP="001B6024">
      <w:pPr>
        <w:spacing w:after="0" w:line="240" w:lineRule="auto"/>
        <w:rPr>
          <w:rFonts w:cs="Arial"/>
        </w:rPr>
      </w:pPr>
    </w:p>
    <w:p w14:paraId="1F0E0784" w14:textId="3268D164" w:rsidR="009817B1" w:rsidRPr="00CA6303" w:rsidRDefault="00A2581D" w:rsidP="001B6024">
      <w:pPr>
        <w:pBdr>
          <w:bottom w:val="single" w:sz="12" w:space="1" w:color="auto"/>
        </w:pBdr>
        <w:spacing w:after="0" w:line="240" w:lineRule="auto"/>
        <w:rPr>
          <w:rFonts w:cs="Arial"/>
        </w:rPr>
      </w:pPr>
      <w:r w:rsidRPr="00A00800">
        <w:rPr>
          <w:rFonts w:cs="Times New Roman"/>
          <w:bCs/>
        </w:rPr>
        <w:t>The</w:t>
      </w:r>
      <w:r w:rsidR="0051105A" w:rsidRPr="00A00800">
        <w:rPr>
          <w:rFonts w:cs="Times New Roman"/>
          <w:bCs/>
        </w:rPr>
        <w:t xml:space="preserve"> </w:t>
      </w:r>
      <w:r w:rsidRPr="00A00800">
        <w:rPr>
          <w:rFonts w:cs="Times New Roman"/>
          <w:bCs/>
        </w:rPr>
        <w:t xml:space="preserve">certifications </w:t>
      </w:r>
      <w:r w:rsidR="0051105A" w:rsidRPr="00A00800">
        <w:rPr>
          <w:rFonts w:cs="Times New Roman"/>
          <w:bCs/>
        </w:rPr>
        <w:t xml:space="preserve">below </w:t>
      </w:r>
      <w:r w:rsidRPr="00A00800">
        <w:rPr>
          <w:rFonts w:cs="Times New Roman"/>
          <w:bCs/>
        </w:rPr>
        <w:t xml:space="preserve">must be made by a member of the organization who has been duly authorized to make </w:t>
      </w:r>
      <w:r w:rsidR="00872593" w:rsidRPr="00A00800">
        <w:rPr>
          <w:rFonts w:cs="Times New Roman"/>
          <w:bCs/>
        </w:rPr>
        <w:t xml:space="preserve">such commitments. </w:t>
      </w:r>
      <w:r w:rsidR="00B21ED5" w:rsidRPr="00A00800">
        <w:rPr>
          <w:rFonts w:cs="Times New Roman"/>
          <w:bCs/>
        </w:rPr>
        <w:t xml:space="preserve"> </w:t>
      </w:r>
      <w:r w:rsidR="00872593" w:rsidRPr="00A00800">
        <w:rPr>
          <w:rFonts w:cs="Arial"/>
        </w:rPr>
        <w:t xml:space="preserve">This addendum must be received </w:t>
      </w:r>
      <w:r w:rsidR="00C607A9" w:rsidRPr="00A00800">
        <w:rPr>
          <w:rFonts w:cs="Arial"/>
        </w:rPr>
        <w:t xml:space="preserve">by </w:t>
      </w:r>
      <w:r w:rsidR="00D24DBE" w:rsidRPr="00A00800">
        <w:rPr>
          <w:rFonts w:cs="Arial"/>
        </w:rPr>
        <w:t xml:space="preserve">DCA from </w:t>
      </w:r>
      <w:r w:rsidR="00C607A9" w:rsidRPr="00A00800">
        <w:rPr>
          <w:rFonts w:cs="Arial"/>
        </w:rPr>
        <w:t xml:space="preserve">ALL project applicants </w:t>
      </w:r>
      <w:r w:rsidR="00872593" w:rsidRPr="00A00800">
        <w:rPr>
          <w:rFonts w:cs="Arial"/>
        </w:rPr>
        <w:t xml:space="preserve">no later than </w:t>
      </w:r>
      <w:r w:rsidR="00D73629" w:rsidRPr="00A00800">
        <w:rPr>
          <w:rFonts w:cs="Arial"/>
        </w:rPr>
        <w:t xml:space="preserve">the </w:t>
      </w:r>
      <w:r w:rsidR="00203630" w:rsidRPr="008B124D">
        <w:rPr>
          <w:rFonts w:cs="Arial"/>
          <w:b/>
          <w:bCs/>
          <w:u w:val="single"/>
        </w:rPr>
        <w:t xml:space="preserve">December 5, </w:t>
      </w:r>
      <w:proofErr w:type="gramStart"/>
      <w:r w:rsidR="00203630" w:rsidRPr="008B124D">
        <w:rPr>
          <w:rFonts w:cs="Arial"/>
          <w:b/>
          <w:bCs/>
          <w:u w:val="single"/>
        </w:rPr>
        <w:t>2025</w:t>
      </w:r>
      <w:proofErr w:type="gramEnd"/>
      <w:r w:rsidR="00CF4873" w:rsidRPr="008B124D">
        <w:rPr>
          <w:rFonts w:cs="Arial"/>
          <w:b/>
          <w:bCs/>
          <w:u w:val="single"/>
        </w:rPr>
        <w:t xml:space="preserve"> deadline</w:t>
      </w:r>
      <w:r w:rsidR="00CF4873" w:rsidRPr="004A5354">
        <w:rPr>
          <w:rFonts w:cs="Arial"/>
          <w:b/>
          <w:bCs/>
          <w:u w:val="single"/>
        </w:rPr>
        <w:t xml:space="preserve"> for </w:t>
      </w:r>
      <w:r w:rsidR="00196449" w:rsidRPr="004A5354">
        <w:rPr>
          <w:rFonts w:cs="Arial"/>
          <w:b/>
          <w:bCs/>
          <w:u w:val="single"/>
        </w:rPr>
        <w:t>renewal</w:t>
      </w:r>
      <w:r w:rsidR="004A5354" w:rsidRPr="004A5354">
        <w:rPr>
          <w:rFonts w:cs="Arial"/>
          <w:b/>
          <w:bCs/>
          <w:u w:val="single"/>
        </w:rPr>
        <w:t xml:space="preserve"> and new</w:t>
      </w:r>
      <w:r w:rsidR="00196449" w:rsidRPr="004A5354">
        <w:rPr>
          <w:rFonts w:cs="Arial"/>
          <w:b/>
          <w:bCs/>
          <w:u w:val="single"/>
        </w:rPr>
        <w:t xml:space="preserve"> applicants</w:t>
      </w:r>
      <w:r w:rsidR="00872593" w:rsidRPr="00A00800">
        <w:rPr>
          <w:rFonts w:cs="Arial"/>
        </w:rPr>
        <w:t xml:space="preserve"> </w:t>
      </w:r>
      <w:proofErr w:type="gramStart"/>
      <w:r w:rsidR="00872593" w:rsidRPr="00A00800">
        <w:rPr>
          <w:rFonts w:cs="Arial"/>
        </w:rPr>
        <w:t>in order for</w:t>
      </w:r>
      <w:proofErr w:type="gramEnd"/>
      <w:r w:rsidR="00872593" w:rsidRPr="00A00800">
        <w:rPr>
          <w:rFonts w:cs="Arial"/>
        </w:rPr>
        <w:t xml:space="preserve"> an application</w:t>
      </w:r>
      <w:r w:rsidR="00872593" w:rsidRPr="00AD12A6">
        <w:rPr>
          <w:rFonts w:cs="Arial"/>
        </w:rPr>
        <w:t xml:space="preserve"> to be</w:t>
      </w:r>
      <w:r w:rsidR="00872593" w:rsidRPr="0033495A">
        <w:rPr>
          <w:rFonts w:cs="Arial"/>
        </w:rPr>
        <w:t xml:space="preserve"> considered complete.  It</w:t>
      </w:r>
      <w:r w:rsidR="00872593" w:rsidRPr="00916772">
        <w:rPr>
          <w:rFonts w:cs="Arial"/>
        </w:rPr>
        <w:t xml:space="preserve"> </w:t>
      </w:r>
      <w:r w:rsidR="0051105A" w:rsidRPr="00916772">
        <w:rPr>
          <w:rFonts w:cs="Arial"/>
        </w:rPr>
        <w:t xml:space="preserve">should </w:t>
      </w:r>
      <w:r w:rsidR="00872593" w:rsidRPr="00916772">
        <w:rPr>
          <w:rFonts w:cs="Arial"/>
        </w:rPr>
        <w:t>be emailed to Tina Moore, 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C2DAB" w:rsidRDefault="001B6024" w:rsidP="001B6024">
      <w:pPr>
        <w:pBdr>
          <w:bottom w:val="single" w:sz="12" w:space="1" w:color="auto"/>
        </w:pBdr>
        <w:spacing w:after="0" w:line="240" w:lineRule="auto"/>
        <w:rPr>
          <w:rFonts w:cs="Arial"/>
          <w:sz w:val="16"/>
          <w:szCs w:val="16"/>
        </w:rPr>
      </w:pPr>
    </w:p>
    <w:p w14:paraId="42D56808" w14:textId="77777777" w:rsidR="001B6024" w:rsidRDefault="001B6024" w:rsidP="001B6024">
      <w:pPr>
        <w:spacing w:after="0" w:line="240" w:lineRule="auto"/>
        <w:rPr>
          <w:rFonts w:cs="Arial"/>
          <w:sz w:val="16"/>
          <w:szCs w:val="16"/>
        </w:rPr>
      </w:pPr>
    </w:p>
    <w:p w14:paraId="0D8DFAF4" w14:textId="77777777" w:rsidR="000D28E1" w:rsidRDefault="000D28E1" w:rsidP="001B6024">
      <w:pPr>
        <w:spacing w:after="0" w:line="240" w:lineRule="auto"/>
        <w:rPr>
          <w:rFonts w:cs="Arial"/>
          <w:sz w:val="16"/>
          <w:szCs w:val="16"/>
        </w:rPr>
      </w:pPr>
    </w:p>
    <w:p w14:paraId="4687E0AD" w14:textId="77777777" w:rsidR="000D28E1" w:rsidRPr="00CC2DAB" w:rsidRDefault="000D28E1" w:rsidP="001B6024">
      <w:pPr>
        <w:spacing w:after="0" w:line="240" w:lineRule="auto"/>
        <w:rPr>
          <w:rFonts w:cs="Arial"/>
          <w:sz w:val="16"/>
          <w:szCs w:val="16"/>
        </w:rPr>
      </w:pPr>
    </w:p>
    <w:p w14:paraId="77E26D24" w14:textId="5A56D8F5" w:rsidR="00FD7CEA" w:rsidRDefault="00501DC2" w:rsidP="00490FAC">
      <w:pPr>
        <w:autoSpaceDE w:val="0"/>
        <w:autoSpaceDN w:val="0"/>
        <w:adjustRightInd w:val="0"/>
        <w:spacing w:after="0" w:line="240" w:lineRule="auto"/>
        <w:rPr>
          <w:rFonts w:cs="Arial"/>
        </w:rPr>
      </w:pPr>
      <w:r w:rsidRPr="00FD7B9B">
        <w:rPr>
          <w:rFonts w:cs="Arial"/>
          <w:b/>
          <w:bCs/>
        </w:rPr>
        <w:t xml:space="preserve">Project Threshold Requirement around </w:t>
      </w:r>
      <w:r w:rsidR="005C0DA5" w:rsidRPr="00FD7B9B">
        <w:rPr>
          <w:rFonts w:cs="Arial"/>
          <w:b/>
          <w:bCs/>
        </w:rPr>
        <w:t>discrimination and harm reduction activities</w:t>
      </w:r>
      <w:r w:rsidR="005C0DA5">
        <w:rPr>
          <w:rFonts w:cs="Arial"/>
        </w:rPr>
        <w:t xml:space="preserve">.  </w:t>
      </w:r>
      <w:r w:rsidR="007D3466">
        <w:rPr>
          <w:rFonts w:cs="Arial"/>
        </w:rPr>
        <w:t xml:space="preserve">Under the FY 2025 </w:t>
      </w:r>
      <w:r w:rsidR="00234C72">
        <w:rPr>
          <w:rFonts w:cs="Arial"/>
        </w:rPr>
        <w:t>CoC Competition, projects will not be funded if the</w:t>
      </w:r>
      <w:r w:rsidR="00C20CCD">
        <w:rPr>
          <w:rFonts w:cs="Arial"/>
        </w:rPr>
        <w:t>y</w:t>
      </w:r>
      <w:r w:rsidR="007E1C25">
        <w:rPr>
          <w:rFonts w:cs="Arial"/>
        </w:rPr>
        <w:t xml:space="preserve"> </w:t>
      </w:r>
      <w:r w:rsidR="00884451">
        <w:rPr>
          <w:rFonts w:cs="Arial"/>
        </w:rPr>
        <w:t>engage in racial preferences of other forms of illegal discrimination</w:t>
      </w:r>
      <w:r w:rsidR="00E31871">
        <w:rPr>
          <w:rFonts w:cs="Arial"/>
        </w:rPr>
        <w:t xml:space="preserve">.  </w:t>
      </w:r>
      <w:r w:rsidR="00D568AC">
        <w:rPr>
          <w:rFonts w:cs="Arial"/>
        </w:rPr>
        <w:t>In addition, p</w:t>
      </w:r>
      <w:r w:rsidR="00E31871">
        <w:rPr>
          <w:rFonts w:cs="Arial"/>
        </w:rPr>
        <w:t>rojects will not be funded if they</w:t>
      </w:r>
      <w:r w:rsidR="00884451">
        <w:rPr>
          <w:rFonts w:cs="Arial"/>
        </w:rPr>
        <w:t xml:space="preserve"> </w:t>
      </w:r>
      <w:r w:rsidR="002258AE">
        <w:rPr>
          <w:rFonts w:cs="Arial"/>
        </w:rPr>
        <w:t>operate drug injection sites or “Safe consumption sites,” knowingly distribute drug para</w:t>
      </w:r>
      <w:r w:rsidR="00C666DD">
        <w:rPr>
          <w:rFonts w:cs="Arial"/>
        </w:rPr>
        <w:t>phernalia on o</w:t>
      </w:r>
      <w:r w:rsidR="0018780C">
        <w:rPr>
          <w:rFonts w:cs="Arial"/>
        </w:rPr>
        <w:t>r</w:t>
      </w:r>
      <w:r w:rsidR="00C666DD">
        <w:rPr>
          <w:rFonts w:cs="Arial"/>
        </w:rPr>
        <w:t xml:space="preserve"> off property under their control, permit</w:t>
      </w:r>
      <w:r w:rsidR="0018780C">
        <w:rPr>
          <w:rFonts w:cs="Arial"/>
        </w:rPr>
        <w:t xml:space="preserve"> the use or distribution of illicit drugs on property under their control, or conduct</w:t>
      </w:r>
      <w:r w:rsidR="00E31871">
        <w:rPr>
          <w:rFonts w:cs="Arial"/>
        </w:rPr>
        <w:t xml:space="preserve"> any of these activities under the pretext of “harm reduction.”</w:t>
      </w:r>
      <w:r w:rsidR="00CC60C6">
        <w:rPr>
          <w:rFonts w:cs="Arial"/>
        </w:rPr>
        <w:t xml:space="preserve">  </w:t>
      </w:r>
      <w:r w:rsidR="00FD7CEA" w:rsidRPr="00F227FA">
        <w:rPr>
          <w:rFonts w:cs="Arial"/>
        </w:rPr>
        <w:t>Applicant understands that if funded</w:t>
      </w:r>
      <w:r w:rsidR="00FD7CEA">
        <w:rPr>
          <w:rFonts w:cs="Arial"/>
        </w:rPr>
        <w:t xml:space="preserve"> p</w:t>
      </w:r>
      <w:r w:rsidR="00FD7CEA" w:rsidRPr="000A5288">
        <w:rPr>
          <w:rFonts w:cs="Arial"/>
        </w:rPr>
        <w:t>roject applicants must certify affirmatively to the following</w:t>
      </w:r>
      <w:r w:rsidR="00FD7CEA">
        <w:rPr>
          <w:rFonts w:cs="Arial"/>
        </w:rPr>
        <w:t xml:space="preserve"> (page</w:t>
      </w:r>
      <w:r w:rsidR="00B972B5">
        <w:rPr>
          <w:rFonts w:cs="Arial"/>
        </w:rPr>
        <w:t>s</w:t>
      </w:r>
      <w:r w:rsidR="00FD7CEA">
        <w:rPr>
          <w:rFonts w:cs="Arial"/>
        </w:rPr>
        <w:t xml:space="preserve"> 53-5</w:t>
      </w:r>
      <w:r w:rsidR="00B972B5">
        <w:rPr>
          <w:rFonts w:cs="Arial"/>
        </w:rPr>
        <w:t>4, 55, 65</w:t>
      </w:r>
      <w:r w:rsidR="00FD7CEA">
        <w:rPr>
          <w:rFonts w:cs="Arial"/>
        </w:rPr>
        <w:t xml:space="preserve"> </w:t>
      </w:r>
      <w:r w:rsidR="00B972B5">
        <w:rPr>
          <w:rFonts w:cs="Arial"/>
        </w:rPr>
        <w:t xml:space="preserve">&amp; 109 </w:t>
      </w:r>
      <w:r w:rsidR="00FD7CEA">
        <w:rPr>
          <w:rFonts w:cs="Arial"/>
        </w:rPr>
        <w:t>of the NOFO)</w:t>
      </w:r>
      <w:r w:rsidR="00FD7CEA" w:rsidRPr="00F227FA">
        <w:rPr>
          <w:rFonts w:cs="Arial"/>
        </w:rPr>
        <w:t>:</w:t>
      </w:r>
    </w:p>
    <w:p w14:paraId="423D6D75" w14:textId="77777777" w:rsidR="00490FAC" w:rsidRPr="00F227FA" w:rsidRDefault="00490FAC" w:rsidP="00FD7B9B">
      <w:pPr>
        <w:autoSpaceDE w:val="0"/>
        <w:autoSpaceDN w:val="0"/>
        <w:adjustRightInd w:val="0"/>
        <w:spacing w:after="0" w:line="240" w:lineRule="auto"/>
        <w:rPr>
          <w:rFonts w:cs="Arial"/>
        </w:rPr>
      </w:pPr>
    </w:p>
    <w:p w14:paraId="25CC469E" w14:textId="0650AAD1" w:rsidR="00F20280" w:rsidRDefault="00F20280" w:rsidP="00F202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w:t>
      </w:r>
      <w:r w:rsidRPr="00581490">
        <w:rPr>
          <w:b/>
        </w:rPr>
        <w:t>requirement</w:t>
      </w:r>
      <w:r w:rsidR="005704F2">
        <w:rPr>
          <w:b/>
        </w:rPr>
        <w:t xml:space="preserve"> for projects funded</w:t>
      </w:r>
      <w:r w:rsidRPr="00581490">
        <w:rPr>
          <w:b/>
        </w:rPr>
        <w:t xml:space="preserve"> </w:t>
      </w:r>
      <w:r w:rsidR="00B972B5" w:rsidRPr="00FD7B9B">
        <w:rPr>
          <w:rFonts w:cs="Arial"/>
          <w:b/>
        </w:rPr>
        <w:t>and th</w:t>
      </w:r>
      <w:r w:rsidR="00A10A25">
        <w:rPr>
          <w:rFonts w:cs="Arial"/>
          <w:b/>
        </w:rPr>
        <w:t>e</w:t>
      </w:r>
      <w:r w:rsidR="00B972B5" w:rsidRPr="00FD7B9B">
        <w:rPr>
          <w:rFonts w:cs="Arial"/>
          <w:b/>
        </w:rPr>
        <w:t xml:space="preserve"> project</w:t>
      </w:r>
      <w:r w:rsidR="00A10A25">
        <w:rPr>
          <w:rFonts w:cs="Arial"/>
          <w:b/>
        </w:rPr>
        <w:t xml:space="preserve"> applicant</w:t>
      </w:r>
      <w:r w:rsidR="00CF2ACC">
        <w:rPr>
          <w:rFonts w:cs="Arial"/>
          <w:b/>
        </w:rPr>
        <w:t xml:space="preserve"> and subrecipient</w:t>
      </w:r>
      <w:r w:rsidR="00B972B5" w:rsidRPr="00FD7B9B">
        <w:rPr>
          <w:rFonts w:cs="Arial"/>
          <w:b/>
        </w:rPr>
        <w:t xml:space="preserve"> will </w:t>
      </w:r>
      <w:r w:rsidR="00B972B5" w:rsidRPr="00FD7B9B">
        <w:rPr>
          <w:rFonts w:cs="Arial"/>
          <w:b/>
          <w:u w:val="single"/>
        </w:rPr>
        <w:t>not engage in racial preferences or other forms of illegal discrimination</w:t>
      </w:r>
      <w:r w:rsidR="00D568AC">
        <w:rPr>
          <w:rFonts w:cs="Arial"/>
          <w:b/>
          <w:u w:val="single"/>
        </w:rPr>
        <w:t>.</w:t>
      </w:r>
      <w:r w:rsidRPr="00581490">
        <w:rPr>
          <w:b/>
        </w:rPr>
        <w:t xml:space="preserve"> (Please</w:t>
      </w:r>
      <w:r w:rsidR="00581490" w:rsidRPr="00581490">
        <w:rPr>
          <w:b/>
        </w:rPr>
        <w:t xml:space="preserve"> c</w:t>
      </w:r>
      <w:r w:rsidR="00581490">
        <w:rPr>
          <w:b/>
        </w:rPr>
        <w:t xml:space="preserve">heck box and </w:t>
      </w:r>
      <w:r>
        <w:rPr>
          <w:b/>
        </w:rPr>
        <w:t>initial</w:t>
      </w:r>
      <w:r w:rsidRPr="00C607A9">
        <w:rPr>
          <w:b/>
        </w:rPr>
        <w:t>)</w:t>
      </w:r>
      <w:r>
        <w:t xml:space="preserve"> ______</w:t>
      </w:r>
    </w:p>
    <w:p w14:paraId="24AA9811" w14:textId="333314FB" w:rsidR="00F20280" w:rsidRDefault="00F20280" w:rsidP="00F20280">
      <w:pPr>
        <w:spacing w:after="0" w:line="240" w:lineRule="auto"/>
        <w:ind w:left="720" w:hanging="720"/>
      </w:pPr>
    </w:p>
    <w:p w14:paraId="664CCC76" w14:textId="7A22B3A1" w:rsidR="00F20280" w:rsidRDefault="00F20280" w:rsidP="00F202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I certify that I am aware of this policy requirement for</w:t>
      </w:r>
      <w:r w:rsidR="005704F2">
        <w:rPr>
          <w:b/>
        </w:rPr>
        <w:t xml:space="preserve"> projects funded and </w:t>
      </w:r>
      <w:r w:rsidR="00CF2ACC">
        <w:rPr>
          <w:b/>
        </w:rPr>
        <w:t xml:space="preserve">the </w:t>
      </w:r>
      <w:r w:rsidR="005704F2" w:rsidRPr="00FD7B9B">
        <w:rPr>
          <w:rFonts w:cs="Arial"/>
          <w:b/>
          <w:bCs/>
          <w:u w:val="single"/>
        </w:rPr>
        <w:t xml:space="preserve">project applicant </w:t>
      </w:r>
      <w:r w:rsidR="00CF2ACC">
        <w:rPr>
          <w:rFonts w:cs="Arial"/>
          <w:b/>
          <w:bCs/>
          <w:u w:val="single"/>
        </w:rPr>
        <w:t>and</w:t>
      </w:r>
      <w:r w:rsidR="00AB6C5F">
        <w:rPr>
          <w:rFonts w:cs="Arial"/>
          <w:b/>
          <w:bCs/>
          <w:u w:val="single"/>
        </w:rPr>
        <w:t xml:space="preserve"> subrecipient </w:t>
      </w:r>
      <w:r w:rsidR="005704F2" w:rsidRPr="00FD7B9B">
        <w:rPr>
          <w:rFonts w:cs="Arial"/>
          <w:b/>
          <w:bCs/>
          <w:u w:val="single"/>
        </w:rPr>
        <w:t xml:space="preserve">will not operate drug injection sites or “safe consumption sites,” knowingly distribute drug paraphernalia on or off of property under </w:t>
      </w:r>
      <w:r w:rsidR="00187425" w:rsidRPr="00FD7B9B">
        <w:rPr>
          <w:rFonts w:cs="Arial"/>
          <w:b/>
          <w:bCs/>
          <w:u w:val="single"/>
        </w:rPr>
        <w:t>your</w:t>
      </w:r>
      <w:r w:rsidR="005704F2" w:rsidRPr="00FD7B9B">
        <w:rPr>
          <w:rFonts w:cs="Arial"/>
          <w:b/>
          <w:bCs/>
          <w:u w:val="single"/>
        </w:rPr>
        <w:t xml:space="preserve"> control, permit the use or distribution of illicit drugs on property under </w:t>
      </w:r>
      <w:r w:rsidR="00A10A25" w:rsidRPr="00FD7B9B">
        <w:rPr>
          <w:rFonts w:cs="Arial"/>
          <w:b/>
          <w:bCs/>
          <w:u w:val="single"/>
        </w:rPr>
        <w:t>your</w:t>
      </w:r>
      <w:r w:rsidR="005704F2" w:rsidRPr="00FD7B9B">
        <w:rPr>
          <w:rFonts w:cs="Arial"/>
          <w:b/>
          <w:bCs/>
          <w:u w:val="single"/>
        </w:rPr>
        <w:t xml:space="preserve"> control, or conduct any of these activities under the pretext of “harm reduction.”</w:t>
      </w:r>
      <w:r w:rsidRPr="00B55DF5">
        <w:rPr>
          <w:b/>
        </w:rPr>
        <w:t xml:space="preserve"> </w:t>
      </w:r>
      <w:r w:rsidRPr="00C607A9">
        <w:rPr>
          <w:b/>
        </w:rPr>
        <w:t>(</w:t>
      </w:r>
      <w:r>
        <w:rPr>
          <w:b/>
        </w:rPr>
        <w:t>P</w:t>
      </w:r>
      <w:r w:rsidRPr="00C607A9">
        <w:rPr>
          <w:b/>
        </w:rPr>
        <w:t>lease</w:t>
      </w:r>
      <w:r w:rsidR="00581490">
        <w:rPr>
          <w:b/>
        </w:rPr>
        <w:t xml:space="preserve"> check box and </w:t>
      </w:r>
      <w:r>
        <w:rPr>
          <w:b/>
        </w:rPr>
        <w:t>initial</w:t>
      </w:r>
      <w:r w:rsidRPr="00C607A9">
        <w:rPr>
          <w:b/>
        </w:rPr>
        <w:t>)</w:t>
      </w:r>
      <w:r>
        <w:t xml:space="preserve"> ____________</w:t>
      </w:r>
    </w:p>
    <w:p w14:paraId="1668C7A4" w14:textId="77777777" w:rsidR="00FD7CEA" w:rsidRDefault="00FD7CEA" w:rsidP="00490FAC">
      <w:pPr>
        <w:spacing w:after="0" w:line="240" w:lineRule="auto"/>
        <w:rPr>
          <w:b/>
          <w:highlight w:val="yellow"/>
          <w:u w:val="single"/>
        </w:rPr>
      </w:pPr>
    </w:p>
    <w:p w14:paraId="5C6CFEA2" w14:textId="77777777" w:rsidR="00FD7CEA" w:rsidRDefault="00FD7CEA" w:rsidP="001B6024">
      <w:pPr>
        <w:spacing w:after="0" w:line="240" w:lineRule="auto"/>
        <w:rPr>
          <w:b/>
          <w:highlight w:val="yellow"/>
          <w:u w:val="single"/>
        </w:rPr>
      </w:pPr>
    </w:p>
    <w:p w14:paraId="53FE968B" w14:textId="73C7DCEA" w:rsidR="00247A10" w:rsidRPr="00515377" w:rsidRDefault="00EE2624" w:rsidP="00247A10">
      <w:pPr>
        <w:spacing w:after="0" w:line="240" w:lineRule="auto"/>
        <w:rPr>
          <w:b/>
          <w:u w:val="single"/>
        </w:rPr>
      </w:pPr>
      <w:r w:rsidRPr="00515377">
        <w:rPr>
          <w:b/>
          <w:u w:val="single"/>
        </w:rPr>
        <w:t xml:space="preserve">Project Quality Threshold </w:t>
      </w:r>
      <w:r w:rsidR="00790F5F" w:rsidRPr="00515377">
        <w:rPr>
          <w:b/>
          <w:u w:val="single"/>
        </w:rPr>
        <w:t xml:space="preserve">Requirement for Supportive </w:t>
      </w:r>
      <w:r w:rsidR="00DA1A2D" w:rsidRPr="00515377">
        <w:rPr>
          <w:b/>
          <w:u w:val="single"/>
        </w:rPr>
        <w:t>Service participation</w:t>
      </w:r>
      <w:r w:rsidR="000F2507" w:rsidRPr="00515377">
        <w:rPr>
          <w:b/>
          <w:u w:val="single"/>
        </w:rPr>
        <w:t xml:space="preserve"> for </w:t>
      </w:r>
      <w:r w:rsidR="00547992" w:rsidRPr="00515377">
        <w:rPr>
          <w:b/>
          <w:u w:val="single"/>
        </w:rPr>
        <w:t xml:space="preserve">NEW </w:t>
      </w:r>
      <w:r w:rsidR="00497C7B" w:rsidRPr="00515377">
        <w:rPr>
          <w:b/>
          <w:u w:val="single"/>
        </w:rPr>
        <w:t>T</w:t>
      </w:r>
      <w:r w:rsidR="00001548" w:rsidRPr="00515377">
        <w:rPr>
          <w:b/>
          <w:u w:val="single"/>
        </w:rPr>
        <w:t xml:space="preserve">ransitional </w:t>
      </w:r>
      <w:r w:rsidR="00497C7B" w:rsidRPr="00515377">
        <w:rPr>
          <w:b/>
          <w:u w:val="single"/>
        </w:rPr>
        <w:t>H</w:t>
      </w:r>
      <w:r w:rsidR="00001548" w:rsidRPr="00515377">
        <w:rPr>
          <w:b/>
          <w:u w:val="single"/>
        </w:rPr>
        <w:t>ousing (TH)</w:t>
      </w:r>
      <w:r w:rsidR="00497C7B" w:rsidRPr="00515377">
        <w:rPr>
          <w:b/>
          <w:u w:val="single"/>
        </w:rPr>
        <w:t xml:space="preserve"> &amp; S</w:t>
      </w:r>
      <w:r w:rsidR="00001548" w:rsidRPr="00515377">
        <w:rPr>
          <w:b/>
          <w:u w:val="single"/>
        </w:rPr>
        <w:t xml:space="preserve">upportive Services </w:t>
      </w:r>
      <w:r w:rsidR="00497C7B" w:rsidRPr="00515377">
        <w:rPr>
          <w:b/>
          <w:u w:val="single"/>
        </w:rPr>
        <w:t>O</w:t>
      </w:r>
      <w:r w:rsidR="00001548" w:rsidRPr="00515377">
        <w:rPr>
          <w:b/>
          <w:u w:val="single"/>
        </w:rPr>
        <w:t>nly (SSO) Projects</w:t>
      </w:r>
      <w:r w:rsidR="0088142B" w:rsidRPr="00515377">
        <w:rPr>
          <w:b/>
          <w:u w:val="single"/>
        </w:rPr>
        <w:t xml:space="preserve"> (page</w:t>
      </w:r>
      <w:r w:rsidR="009A25F4" w:rsidRPr="00515377">
        <w:rPr>
          <w:b/>
          <w:u w:val="single"/>
        </w:rPr>
        <w:t>s 55-60 of the NOFO)</w:t>
      </w:r>
      <w:r w:rsidR="004C6E45" w:rsidRPr="00515377">
        <w:rPr>
          <w:b/>
          <w:u w:val="single"/>
        </w:rPr>
        <w:t xml:space="preserve">.  </w:t>
      </w:r>
      <w:r w:rsidR="009A25F4" w:rsidRPr="00515377">
        <w:rPr>
          <w:bCs/>
        </w:rPr>
        <w:t>Under the FY 2025 CoC Competition, new TH and SSO</w:t>
      </w:r>
      <w:r w:rsidR="001D7274" w:rsidRPr="00515377">
        <w:rPr>
          <w:bCs/>
        </w:rPr>
        <w:t xml:space="preserve"> projects </w:t>
      </w:r>
      <w:r w:rsidR="0026770B" w:rsidRPr="00515377">
        <w:rPr>
          <w:bCs/>
        </w:rPr>
        <w:t>must require that the proposed project will require program participants to take participate in supportive ser</w:t>
      </w:r>
      <w:r w:rsidR="00247A10" w:rsidRPr="00515377">
        <w:rPr>
          <w:bCs/>
        </w:rPr>
        <w:t>v</w:t>
      </w:r>
      <w:r w:rsidR="0026770B" w:rsidRPr="00515377">
        <w:rPr>
          <w:bCs/>
        </w:rPr>
        <w:t>i</w:t>
      </w:r>
      <w:r w:rsidR="00247A10" w:rsidRPr="00515377">
        <w:rPr>
          <w:bCs/>
        </w:rPr>
        <w:t>c</w:t>
      </w:r>
      <w:r w:rsidR="0026770B" w:rsidRPr="00515377">
        <w:rPr>
          <w:bCs/>
        </w:rPr>
        <w:t>es</w:t>
      </w:r>
      <w:r w:rsidR="00247A10" w:rsidRPr="00515377">
        <w:rPr>
          <w:bCs/>
        </w:rPr>
        <w:t xml:space="preserve"> (e.g. case management, employment training, substance use treatment, </w:t>
      </w:r>
      <w:proofErr w:type="spellStart"/>
      <w:r w:rsidR="00247A10" w:rsidRPr="00515377">
        <w:rPr>
          <w:bCs/>
        </w:rPr>
        <w:t>etc</w:t>
      </w:r>
      <w:proofErr w:type="spellEnd"/>
      <w:r w:rsidR="00247A10" w:rsidRPr="00515377">
        <w:rPr>
          <w:bCs/>
        </w:rPr>
        <w:t>) in line with 24 CFR 578.75(h).</w:t>
      </w:r>
    </w:p>
    <w:p w14:paraId="077F9FEA" w14:textId="68E22AFC" w:rsidR="00497C7B" w:rsidRPr="00515377" w:rsidRDefault="00497C7B" w:rsidP="001B6024">
      <w:pPr>
        <w:spacing w:after="0" w:line="240" w:lineRule="auto"/>
        <w:rPr>
          <w:bCs/>
          <w:highlight w:val="yellow"/>
        </w:rPr>
      </w:pPr>
    </w:p>
    <w:p w14:paraId="485CE9D1" w14:textId="427D056B" w:rsidR="004B5A94" w:rsidRDefault="00F26E61" w:rsidP="004B5A9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I certify that I am aware of this policy requirement for</w:t>
      </w:r>
      <w:r>
        <w:rPr>
          <w:b/>
        </w:rPr>
        <w:t xml:space="preserve"> </w:t>
      </w:r>
      <w:r w:rsidR="00481B8F">
        <w:rPr>
          <w:b/>
        </w:rPr>
        <w:t xml:space="preserve">New TH and SSO </w:t>
      </w:r>
      <w:r>
        <w:rPr>
          <w:b/>
        </w:rPr>
        <w:t>projects funded</w:t>
      </w:r>
      <w:r w:rsidR="00481B8F">
        <w:rPr>
          <w:b/>
        </w:rPr>
        <w:t>,</w:t>
      </w:r>
      <w:r>
        <w:rPr>
          <w:b/>
        </w:rPr>
        <w:t xml:space="preserve"> and the </w:t>
      </w:r>
      <w:r w:rsidRPr="00FD7B9B">
        <w:rPr>
          <w:rFonts w:cs="Arial"/>
          <w:b/>
          <w:bCs/>
          <w:u w:val="single"/>
        </w:rPr>
        <w:t xml:space="preserve">project applicant </w:t>
      </w:r>
      <w:r>
        <w:rPr>
          <w:rFonts w:cs="Arial"/>
          <w:b/>
          <w:bCs/>
          <w:u w:val="single"/>
        </w:rPr>
        <w:t xml:space="preserve">and subrecipient </w:t>
      </w:r>
      <w:r w:rsidRPr="00FD7B9B">
        <w:rPr>
          <w:rFonts w:cs="Arial"/>
          <w:b/>
          <w:bCs/>
          <w:u w:val="single"/>
        </w:rPr>
        <w:t>will</w:t>
      </w:r>
      <w:r w:rsidR="00481B8F">
        <w:rPr>
          <w:rFonts w:cs="Arial"/>
          <w:b/>
          <w:bCs/>
          <w:u w:val="single"/>
        </w:rPr>
        <w:t xml:space="preserve"> require participants to participate in supportive services as outline in the NOFO.</w:t>
      </w:r>
      <w:r w:rsidR="004B5A94">
        <w:rPr>
          <w:rFonts w:cs="Arial"/>
          <w:b/>
          <w:bCs/>
          <w:u w:val="single"/>
        </w:rPr>
        <w:t xml:space="preserve"> </w:t>
      </w:r>
      <w:r w:rsidR="00515377">
        <w:rPr>
          <w:rFonts w:cs="Arial"/>
          <w:b/>
          <w:bCs/>
          <w:u w:val="single"/>
        </w:rPr>
        <w:t>(</w:t>
      </w:r>
      <w:r w:rsidR="004B5A94">
        <w:rPr>
          <w:b/>
        </w:rPr>
        <w:t>P</w:t>
      </w:r>
      <w:r w:rsidR="004B5A94" w:rsidRPr="00C607A9">
        <w:rPr>
          <w:b/>
        </w:rPr>
        <w:t>lease</w:t>
      </w:r>
      <w:r w:rsidR="004B5A94">
        <w:rPr>
          <w:b/>
        </w:rPr>
        <w:t xml:space="preserve"> check box and initial</w:t>
      </w:r>
      <w:r w:rsidR="004B5A94" w:rsidRPr="00C607A9">
        <w:rPr>
          <w:b/>
        </w:rPr>
        <w:t>)</w:t>
      </w:r>
      <w:r w:rsidR="004B5A94">
        <w:t xml:space="preserve"> ____________</w:t>
      </w:r>
    </w:p>
    <w:p w14:paraId="6ABFE98B" w14:textId="2F82C108" w:rsidR="000F2507" w:rsidRDefault="000F2507" w:rsidP="004B5A94">
      <w:pPr>
        <w:spacing w:after="0" w:line="240" w:lineRule="auto"/>
        <w:rPr>
          <w:b/>
          <w:highlight w:val="yellow"/>
          <w:u w:val="single"/>
        </w:rPr>
      </w:pPr>
    </w:p>
    <w:p w14:paraId="314AB301" w14:textId="524D5CDF" w:rsidR="00F26E61" w:rsidRDefault="004B5A94" w:rsidP="001B6024">
      <w:pPr>
        <w:spacing w:after="0" w:line="240" w:lineRule="auto"/>
        <w:rPr>
          <w:b/>
          <w:highlight w:val="yellow"/>
          <w:u w:val="single"/>
        </w:rPr>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w:t>
      </w:r>
      <w:r>
        <w:rPr>
          <w:b/>
        </w:rPr>
        <w:t xml:space="preserve">am not applying for New TH or SSO. </w:t>
      </w:r>
      <w:r w:rsidR="00515377">
        <w:rPr>
          <w:rFonts w:cs="Arial"/>
          <w:b/>
          <w:bCs/>
          <w:u w:val="single"/>
        </w:rPr>
        <w:t>(</w:t>
      </w:r>
      <w:r w:rsidR="00515377">
        <w:rPr>
          <w:b/>
        </w:rPr>
        <w:t>P</w:t>
      </w:r>
      <w:r w:rsidR="00515377" w:rsidRPr="00C607A9">
        <w:rPr>
          <w:b/>
        </w:rPr>
        <w:t>lease</w:t>
      </w:r>
      <w:r w:rsidR="00515377">
        <w:rPr>
          <w:b/>
        </w:rPr>
        <w:t xml:space="preserve"> check box and initial</w:t>
      </w:r>
      <w:r w:rsidR="00515377" w:rsidRPr="00C607A9">
        <w:rPr>
          <w:b/>
        </w:rPr>
        <w:t>)</w:t>
      </w:r>
      <w:r w:rsidR="00515377">
        <w:t xml:space="preserve"> ____________</w:t>
      </w:r>
    </w:p>
    <w:p w14:paraId="4139598D" w14:textId="77777777" w:rsidR="00F26E61" w:rsidRDefault="00F26E61" w:rsidP="001B6024">
      <w:pPr>
        <w:spacing w:after="0" w:line="240" w:lineRule="auto"/>
        <w:rPr>
          <w:b/>
          <w:highlight w:val="yellow"/>
          <w:u w:val="single"/>
        </w:rPr>
      </w:pPr>
    </w:p>
    <w:p w14:paraId="67D6EE83" w14:textId="77777777" w:rsidR="00565F85" w:rsidRDefault="00565F85" w:rsidP="001B6024">
      <w:pPr>
        <w:spacing w:after="0" w:line="240" w:lineRule="auto"/>
        <w:rPr>
          <w:b/>
          <w:highlight w:val="yellow"/>
          <w:u w:val="single"/>
        </w:rPr>
      </w:pPr>
    </w:p>
    <w:p w14:paraId="0AD83DCD" w14:textId="77777777" w:rsidR="000D28E1" w:rsidRDefault="000D28E1" w:rsidP="001B6024">
      <w:pPr>
        <w:spacing w:after="0" w:line="240" w:lineRule="auto"/>
        <w:rPr>
          <w:b/>
          <w:highlight w:val="yellow"/>
          <w:u w:val="single"/>
        </w:rPr>
      </w:pPr>
    </w:p>
    <w:p w14:paraId="1A72DFE1" w14:textId="77777777" w:rsidR="000D28E1" w:rsidRDefault="000D28E1" w:rsidP="001B6024">
      <w:pPr>
        <w:spacing w:after="0" w:line="240" w:lineRule="auto"/>
        <w:rPr>
          <w:b/>
          <w:highlight w:val="yellow"/>
          <w:u w:val="single"/>
        </w:rPr>
      </w:pPr>
    </w:p>
    <w:p w14:paraId="6E12CD66" w14:textId="7773D1E0" w:rsidR="00565F85" w:rsidRPr="003172DC" w:rsidRDefault="00B56871" w:rsidP="001B6024">
      <w:pPr>
        <w:spacing w:after="0" w:line="240" w:lineRule="auto"/>
        <w:rPr>
          <w:b/>
          <w:u w:val="single"/>
        </w:rPr>
      </w:pPr>
      <w:r w:rsidRPr="003172DC">
        <w:rPr>
          <w:b/>
          <w:u w:val="single"/>
        </w:rPr>
        <w:lastRenderedPageBreak/>
        <w:t>H</w:t>
      </w:r>
      <w:r w:rsidR="007A1682" w:rsidRPr="003172DC">
        <w:rPr>
          <w:b/>
          <w:u w:val="single"/>
        </w:rPr>
        <w:t>omeless Management Information System (H</w:t>
      </w:r>
      <w:r w:rsidRPr="003172DC">
        <w:rPr>
          <w:b/>
          <w:u w:val="single"/>
        </w:rPr>
        <w:t>MIS</w:t>
      </w:r>
      <w:r w:rsidR="002F7472" w:rsidRPr="003172DC">
        <w:rPr>
          <w:b/>
          <w:u w:val="single"/>
        </w:rPr>
        <w:t>)</w:t>
      </w:r>
      <w:r w:rsidR="007A1682" w:rsidRPr="003172DC">
        <w:rPr>
          <w:b/>
          <w:u w:val="single"/>
        </w:rPr>
        <w:t xml:space="preserve"> Participation</w:t>
      </w:r>
      <w:r w:rsidR="002F7472" w:rsidRPr="003172DC">
        <w:rPr>
          <w:b/>
          <w:u w:val="single"/>
        </w:rPr>
        <w:t xml:space="preserve"> Requirement:</w:t>
      </w:r>
    </w:p>
    <w:p w14:paraId="0F195418" w14:textId="57D85B4C" w:rsidR="001862F5" w:rsidRPr="00815CC9" w:rsidRDefault="001862F5" w:rsidP="003172DC">
      <w:pPr>
        <w:spacing w:after="0" w:line="240" w:lineRule="auto"/>
        <w:rPr>
          <w:rFonts w:cstheme="minorHAnsi"/>
        </w:rPr>
      </w:pPr>
      <w:r w:rsidRPr="00815CC9">
        <w:rPr>
          <w:rFonts w:cstheme="minorHAnsi"/>
        </w:rPr>
        <w:t>Applicant agrees to participate fully with the Balance of State CoC’s designated Homeless Management Information System (HMIS).  However, in accordance with Section 407 of the McKinney Vento Homeless Assistance Act, any victim service provider that is a recipient or subrecipient must not disclose, for purposes of HMIS, any personally identifying information about a client.  Victim service providers must use the Balance of State CoC’s comparable database that meets the needs of the local HMIS.</w:t>
      </w:r>
    </w:p>
    <w:p w14:paraId="31E81387" w14:textId="77777777" w:rsidR="001862F5" w:rsidRDefault="001862F5" w:rsidP="001B6024">
      <w:pPr>
        <w:spacing w:after="0" w:line="240" w:lineRule="auto"/>
        <w:rPr>
          <w:b/>
          <w:highlight w:val="yellow"/>
          <w:u w:val="single"/>
        </w:rPr>
      </w:pPr>
    </w:p>
    <w:p w14:paraId="1A22E17F" w14:textId="26B9980A" w:rsidR="007A1682" w:rsidRDefault="008C3769" w:rsidP="007A1682">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4838EA" w:rsidRPr="003172DC">
        <w:rPr>
          <w:rFonts w:ascii="Calibri" w:hAnsi="Calibri"/>
          <w:b/>
          <w:bCs/>
        </w:rPr>
        <w:t>Non-Victim Service Provider</w:t>
      </w:r>
      <w:r w:rsidR="00C934CC">
        <w:rPr>
          <w:rFonts w:ascii="Calibri" w:hAnsi="Calibri"/>
          <w:b/>
          <w:bCs/>
        </w:rPr>
        <w:t xml:space="preserve"> Certification</w:t>
      </w:r>
      <w:r w:rsidR="004838EA" w:rsidRPr="003172DC">
        <w:rPr>
          <w:rFonts w:ascii="Calibri" w:hAnsi="Calibri"/>
          <w:b/>
          <w:bCs/>
        </w:rPr>
        <w:t xml:space="preserve">: </w:t>
      </w:r>
      <w:r w:rsidRPr="00B55DF5">
        <w:rPr>
          <w:b/>
        </w:rPr>
        <w:t xml:space="preserve">I certify that I am aware of </w:t>
      </w:r>
      <w:r w:rsidR="0055225E">
        <w:rPr>
          <w:b/>
        </w:rPr>
        <w:t>th</w:t>
      </w:r>
      <w:r w:rsidR="007F7963">
        <w:rPr>
          <w:b/>
        </w:rPr>
        <w:t>is</w:t>
      </w:r>
      <w:r w:rsidR="0055225E">
        <w:rPr>
          <w:b/>
        </w:rPr>
        <w:t xml:space="preserve"> requirement </w:t>
      </w:r>
      <w:r w:rsidR="007F7963">
        <w:rPr>
          <w:b/>
        </w:rPr>
        <w:t xml:space="preserve">and will </w:t>
      </w:r>
      <w:r w:rsidR="0055225E">
        <w:rPr>
          <w:b/>
        </w:rPr>
        <w:t>participate fully with the Balance of State CoC’s HMIS</w:t>
      </w:r>
      <w:r w:rsidR="0088014F">
        <w:rPr>
          <w:b/>
        </w:rPr>
        <w:t>.</w:t>
      </w:r>
      <w:r w:rsidR="007A1682">
        <w:rPr>
          <w:rFonts w:cs="Arial"/>
          <w:b/>
        </w:rPr>
        <w:t xml:space="preserve"> </w:t>
      </w:r>
      <w:r w:rsidR="007A1682" w:rsidRPr="00C607A9">
        <w:rPr>
          <w:b/>
        </w:rPr>
        <w:t>(</w:t>
      </w:r>
      <w:r w:rsidR="007A1682">
        <w:rPr>
          <w:b/>
        </w:rPr>
        <w:t>P</w:t>
      </w:r>
      <w:r w:rsidR="007A1682" w:rsidRPr="00C607A9">
        <w:rPr>
          <w:b/>
        </w:rPr>
        <w:t>lease</w:t>
      </w:r>
      <w:r w:rsidR="007A1682">
        <w:rPr>
          <w:b/>
        </w:rPr>
        <w:t xml:space="preserve"> check box and initial</w:t>
      </w:r>
      <w:r w:rsidR="007A1682" w:rsidRPr="00C607A9">
        <w:rPr>
          <w:b/>
        </w:rPr>
        <w:t>)</w:t>
      </w:r>
      <w:r w:rsidR="007A1682">
        <w:t xml:space="preserve"> ____________</w:t>
      </w:r>
    </w:p>
    <w:p w14:paraId="2D03E1FF" w14:textId="47318799" w:rsidR="008C3769" w:rsidRDefault="008C3769" w:rsidP="006C776A">
      <w:pPr>
        <w:spacing w:after="0" w:line="240" w:lineRule="auto"/>
        <w:ind w:left="720" w:hanging="720"/>
        <w:rPr>
          <w:b/>
          <w:highlight w:val="yellow"/>
          <w:u w:val="single"/>
        </w:rPr>
      </w:pPr>
    </w:p>
    <w:p w14:paraId="5B76CFB3" w14:textId="60E50279" w:rsidR="007A520E" w:rsidRDefault="007A520E" w:rsidP="003172DC">
      <w:pPr>
        <w:spacing w:after="0" w:line="240" w:lineRule="auto"/>
        <w:ind w:left="720" w:hanging="720"/>
        <w:rPr>
          <w:b/>
          <w:highlight w:val="yellow"/>
          <w:u w:val="single"/>
        </w:rPr>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Pr="00B55DF5">
        <w:rPr>
          <w:rFonts w:ascii="Calibri" w:hAnsi="Calibri"/>
        </w:rPr>
      </w:r>
      <w:r w:rsidRPr="00B55DF5">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4838EA" w:rsidRPr="003172DC">
        <w:rPr>
          <w:rFonts w:ascii="Calibri" w:hAnsi="Calibri"/>
          <w:b/>
          <w:bCs/>
        </w:rPr>
        <w:t>Victim Service Provider</w:t>
      </w:r>
      <w:r w:rsidR="00C934CC">
        <w:rPr>
          <w:rFonts w:ascii="Calibri" w:hAnsi="Calibri"/>
          <w:b/>
          <w:bCs/>
        </w:rPr>
        <w:t xml:space="preserve"> Certification</w:t>
      </w:r>
      <w:r w:rsidR="0055225E" w:rsidRPr="003172DC">
        <w:rPr>
          <w:rFonts w:ascii="Calibri" w:hAnsi="Calibri"/>
          <w:b/>
          <w:bCs/>
        </w:rPr>
        <w:t>:</w:t>
      </w:r>
      <w:r w:rsidR="0055225E">
        <w:rPr>
          <w:rFonts w:ascii="Calibri" w:hAnsi="Calibri"/>
        </w:rPr>
        <w:t xml:space="preserve"> </w:t>
      </w:r>
      <w:r w:rsidRPr="00B55DF5">
        <w:rPr>
          <w:b/>
        </w:rPr>
        <w:t>I certify</w:t>
      </w:r>
      <w:r w:rsidR="004838EA">
        <w:rPr>
          <w:b/>
        </w:rPr>
        <w:t xml:space="preserve"> that </w:t>
      </w:r>
      <w:r w:rsidR="0088014F">
        <w:rPr>
          <w:b/>
        </w:rPr>
        <w:t xml:space="preserve">I am aware of this requirement and will participate fully with the Balance of State CoC’s </w:t>
      </w:r>
      <w:r w:rsidR="003172DC">
        <w:rPr>
          <w:b/>
        </w:rPr>
        <w:t xml:space="preserve">comparable database that meets the needs of the local HMIS. </w:t>
      </w:r>
      <w:r w:rsidR="003172DC" w:rsidRPr="00C607A9">
        <w:rPr>
          <w:b/>
        </w:rPr>
        <w:t>(</w:t>
      </w:r>
      <w:r w:rsidR="003172DC">
        <w:rPr>
          <w:b/>
        </w:rPr>
        <w:t>P</w:t>
      </w:r>
      <w:r w:rsidR="003172DC" w:rsidRPr="00C607A9">
        <w:rPr>
          <w:b/>
        </w:rPr>
        <w:t>lease</w:t>
      </w:r>
      <w:r w:rsidR="003172DC">
        <w:rPr>
          <w:b/>
        </w:rPr>
        <w:t xml:space="preserve"> check box and initial</w:t>
      </w:r>
      <w:r w:rsidR="003172DC" w:rsidRPr="00C607A9">
        <w:rPr>
          <w:b/>
        </w:rPr>
        <w:t>)</w:t>
      </w:r>
      <w:r w:rsidR="003172DC">
        <w:t xml:space="preserve"> ____________</w:t>
      </w:r>
    </w:p>
    <w:p w14:paraId="11A53C10" w14:textId="77777777" w:rsidR="001862F5" w:rsidRDefault="001862F5" w:rsidP="001B6024">
      <w:pPr>
        <w:spacing w:after="0" w:line="240" w:lineRule="auto"/>
        <w:rPr>
          <w:b/>
          <w:highlight w:val="yellow"/>
          <w:u w:val="single"/>
        </w:rPr>
      </w:pPr>
    </w:p>
    <w:p w14:paraId="038C4BE1" w14:textId="77777777" w:rsidR="00F37E09" w:rsidRDefault="00F37E09" w:rsidP="001B6024">
      <w:pPr>
        <w:spacing w:after="0" w:line="240" w:lineRule="auto"/>
        <w:rPr>
          <w:b/>
          <w:highlight w:val="yellow"/>
          <w:u w:val="single"/>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 xml:space="preserve">One of the requirements of each CoC is to establish and follow written standards for recipients and subrecipients for </w:t>
      </w:r>
      <w:proofErr w:type="gramStart"/>
      <w:r w:rsidRPr="00CA6303">
        <w:rPr>
          <w:rFonts w:asciiTheme="minorHAnsi" w:hAnsiTheme="minorHAnsi"/>
          <w:bCs/>
          <w:sz w:val="22"/>
          <w:szCs w:val="22"/>
        </w:rPr>
        <w:t>providing assistance</w:t>
      </w:r>
      <w:proofErr w:type="gramEnd"/>
      <w:r w:rsidRPr="00CA6303">
        <w:rPr>
          <w:rFonts w:asciiTheme="minorHAnsi" w:hAnsiTheme="minorHAnsi"/>
          <w:bCs/>
          <w:sz w:val="22"/>
          <w:szCs w:val="22"/>
        </w:rPr>
        <w:t xml:space="preserv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452D8449" w:rsidR="00784F6E" w:rsidRPr="00CA6303" w:rsidRDefault="00784F6E" w:rsidP="001B6024">
      <w:pPr>
        <w:pStyle w:val="Default"/>
        <w:rPr>
          <w:rFonts w:asciiTheme="minorHAnsi" w:hAnsiTheme="minorHAnsi"/>
          <w:sz w:val="22"/>
          <w:szCs w:val="22"/>
        </w:rPr>
      </w:pPr>
      <w:r w:rsidRPr="00A00800">
        <w:rPr>
          <w:rFonts w:asciiTheme="minorHAnsi" w:hAnsiTheme="minorHAnsi"/>
          <w:sz w:val="22"/>
          <w:szCs w:val="22"/>
        </w:rPr>
        <w:t xml:space="preserve">The </w:t>
      </w:r>
      <w:r w:rsidRPr="00A00800">
        <w:rPr>
          <w:rFonts w:asciiTheme="minorHAnsi" w:hAnsiTheme="minorHAnsi"/>
          <w:i/>
          <w:sz w:val="22"/>
          <w:szCs w:val="22"/>
        </w:rPr>
        <w:t>Georgia Balance of State Continuum of Care Written Standards</w:t>
      </w:r>
      <w:r w:rsidRPr="00A00800">
        <w:rPr>
          <w:rFonts w:asciiTheme="minorHAnsi" w:hAnsiTheme="minorHAnsi"/>
          <w:sz w:val="22"/>
          <w:szCs w:val="22"/>
        </w:rPr>
        <w:t xml:space="preserve"> were </w:t>
      </w:r>
      <w:r w:rsidR="009C4E94" w:rsidRPr="00A00800">
        <w:rPr>
          <w:rFonts w:asciiTheme="minorHAnsi" w:hAnsiTheme="minorHAnsi"/>
          <w:sz w:val="22"/>
          <w:szCs w:val="22"/>
        </w:rPr>
        <w:t xml:space="preserve">initially </w:t>
      </w:r>
      <w:r w:rsidRPr="00A00800">
        <w:rPr>
          <w:rFonts w:asciiTheme="minorHAnsi" w:hAnsiTheme="minorHAnsi"/>
          <w:sz w:val="22"/>
          <w:szCs w:val="22"/>
        </w:rPr>
        <w:t xml:space="preserve">approved by the CoC Board on May 24, 2017, </w:t>
      </w:r>
      <w:r w:rsidR="009C4E94" w:rsidRPr="00A00800">
        <w:rPr>
          <w:rFonts w:asciiTheme="minorHAnsi" w:hAnsiTheme="minorHAnsi"/>
          <w:sz w:val="22"/>
          <w:szCs w:val="22"/>
        </w:rPr>
        <w:t xml:space="preserve">and approved as updated by </w:t>
      </w:r>
      <w:r w:rsidRPr="00A00800">
        <w:rPr>
          <w:rFonts w:asciiTheme="minorHAnsi" w:hAnsiTheme="minorHAnsi"/>
          <w:sz w:val="22"/>
          <w:szCs w:val="22"/>
        </w:rPr>
        <w:t xml:space="preserve">the </w:t>
      </w:r>
      <w:r w:rsidR="00E405C6" w:rsidRPr="00A00800">
        <w:rPr>
          <w:rFonts w:asciiTheme="minorHAnsi" w:hAnsiTheme="minorHAnsi"/>
          <w:sz w:val="22"/>
          <w:szCs w:val="22"/>
        </w:rPr>
        <w:t xml:space="preserve">CoC </w:t>
      </w:r>
      <w:r w:rsidR="00741D77" w:rsidRPr="00A00800">
        <w:rPr>
          <w:rFonts w:asciiTheme="minorHAnsi" w:hAnsiTheme="minorHAnsi"/>
          <w:sz w:val="22"/>
          <w:szCs w:val="22"/>
        </w:rPr>
        <w:t xml:space="preserve">Board </w:t>
      </w:r>
      <w:r w:rsidR="00E405C6" w:rsidRPr="00A00800">
        <w:rPr>
          <w:rFonts w:asciiTheme="minorHAnsi" w:hAnsiTheme="minorHAnsi"/>
          <w:sz w:val="22"/>
          <w:szCs w:val="22"/>
        </w:rPr>
        <w:t xml:space="preserve">on </w:t>
      </w:r>
      <w:r w:rsidR="00E405C6" w:rsidRPr="001A71C1">
        <w:rPr>
          <w:rFonts w:asciiTheme="minorHAnsi" w:hAnsiTheme="minorHAnsi"/>
          <w:sz w:val="22"/>
          <w:szCs w:val="22"/>
        </w:rPr>
        <w:t xml:space="preserve">May </w:t>
      </w:r>
      <w:r w:rsidR="00A750FA" w:rsidRPr="002C3C74">
        <w:rPr>
          <w:rFonts w:asciiTheme="minorHAnsi" w:hAnsiTheme="minorHAnsi"/>
          <w:sz w:val="22"/>
          <w:szCs w:val="22"/>
        </w:rPr>
        <w:t>19</w:t>
      </w:r>
      <w:r w:rsidR="00E405C6" w:rsidRPr="001A71C1">
        <w:rPr>
          <w:rFonts w:asciiTheme="minorHAnsi" w:hAnsiTheme="minorHAnsi"/>
          <w:sz w:val="22"/>
          <w:szCs w:val="22"/>
        </w:rPr>
        <w:t>, 202</w:t>
      </w:r>
      <w:r w:rsidR="00A750FA" w:rsidRPr="002C3C74">
        <w:rPr>
          <w:rFonts w:asciiTheme="minorHAnsi" w:hAnsiTheme="minorHAnsi"/>
          <w:sz w:val="22"/>
          <w:szCs w:val="22"/>
        </w:rPr>
        <w:t>5</w:t>
      </w:r>
      <w:r w:rsidR="00E405C6" w:rsidRPr="001A71C1">
        <w:rPr>
          <w:rFonts w:asciiTheme="minorHAnsi" w:hAnsiTheme="minorHAnsi"/>
          <w:sz w:val="22"/>
          <w:szCs w:val="22"/>
        </w:rPr>
        <w:t>,</w:t>
      </w:r>
      <w:r w:rsidR="00E405C6" w:rsidRPr="00A00800">
        <w:rPr>
          <w:rFonts w:asciiTheme="minorHAnsi" w:hAnsiTheme="minorHAnsi"/>
          <w:sz w:val="22"/>
          <w:szCs w:val="22"/>
        </w:rPr>
        <w:t xml:space="preserve"> as recommended by the </w:t>
      </w:r>
      <w:r w:rsidRPr="00A00800">
        <w:rPr>
          <w:rFonts w:asciiTheme="minorHAnsi" w:hAnsiTheme="minorHAnsi"/>
          <w:sz w:val="22"/>
          <w:szCs w:val="22"/>
        </w:rPr>
        <w:t>Standards, Rating, and Project Selection Committee.</w:t>
      </w:r>
    </w:p>
    <w:p w14:paraId="3B424CA3" w14:textId="77777777" w:rsidR="00095EB0" w:rsidRPr="00CA6303" w:rsidRDefault="00095EB0" w:rsidP="001B6024">
      <w:pPr>
        <w:pStyle w:val="Default"/>
        <w:rPr>
          <w:rFonts w:asciiTheme="minorHAnsi" w:hAnsiTheme="minorHAnsi"/>
          <w:sz w:val="22"/>
          <w:szCs w:val="22"/>
        </w:rPr>
      </w:pPr>
    </w:p>
    <w:p w14:paraId="7982E9F2" w14:textId="30D3D5BC"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Pr="00CA6303">
        <w:rPr>
          <w:rFonts w:ascii="Calibri" w:hAnsi="Calibri"/>
        </w:rPr>
      </w:r>
      <w:r w:rsidRPr="00CA6303">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w:t>
      </w:r>
      <w:proofErr w:type="gramStart"/>
      <w:r w:rsidR="00784F6E" w:rsidRPr="00CA6303">
        <w:rPr>
          <w:b/>
        </w:rPr>
        <w:t>in order to</w:t>
      </w:r>
      <w:proofErr w:type="gramEnd"/>
      <w:r w:rsidR="00784F6E" w:rsidRPr="00CA6303">
        <w:rPr>
          <w:b/>
        </w:rPr>
        <w:t xml:space="preserve">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w:t>
      </w:r>
      <w:r w:rsidR="0074680E">
        <w:rPr>
          <w:b/>
        </w:rPr>
        <w:t xml:space="preserve"> check box and</w:t>
      </w:r>
      <w:r w:rsidRPr="00CA6303">
        <w:rPr>
          <w:b/>
        </w:rPr>
        <w:t xml:space="preserve"> initial)</w:t>
      </w:r>
      <w:r w:rsidRPr="00CA6303">
        <w:t xml:space="preserve"> ____________</w:t>
      </w:r>
      <w:r w:rsidRPr="00CA6303" w:rsidDel="009817B1">
        <w:rPr>
          <w:b/>
        </w:rPr>
        <w:t xml:space="preserve"> </w:t>
      </w:r>
    </w:p>
    <w:p w14:paraId="2E55D5DC" w14:textId="77777777" w:rsidR="00F85774" w:rsidRDefault="00F85774" w:rsidP="001B6024">
      <w:pPr>
        <w:pStyle w:val="Default"/>
        <w:rPr>
          <w:rFonts w:asciiTheme="minorHAnsi" w:hAnsiTheme="minorHAnsi"/>
          <w:sz w:val="22"/>
          <w:szCs w:val="22"/>
        </w:rPr>
      </w:pPr>
    </w:p>
    <w:p w14:paraId="5174BCB6" w14:textId="77777777" w:rsidR="00270CAB" w:rsidRPr="00CA6303" w:rsidRDefault="00270CAB" w:rsidP="001B6024">
      <w:pPr>
        <w:pStyle w:val="Default"/>
        <w:rPr>
          <w:rFonts w:asciiTheme="minorHAnsi" w:hAnsiTheme="minorHAnsi"/>
          <w:sz w:val="22"/>
          <w:szCs w:val="22"/>
        </w:rPr>
      </w:pPr>
    </w:p>
    <w:p w14:paraId="2DFA36F5" w14:textId="77777777" w:rsidR="0088253F" w:rsidRPr="00CB6FC2" w:rsidRDefault="00A0783B" w:rsidP="0088253F">
      <w:pPr>
        <w:spacing w:after="0" w:line="240" w:lineRule="auto"/>
        <w:rPr>
          <w:b/>
          <w:u w:val="single"/>
        </w:rPr>
      </w:pPr>
      <w:r w:rsidRPr="00CB6FC2">
        <w:rPr>
          <w:b/>
          <w:u w:val="single"/>
        </w:rPr>
        <w:t>Georgia Balance of State</w:t>
      </w:r>
      <w:r w:rsidR="0088253F" w:rsidRPr="00CB6FC2">
        <w:rPr>
          <w:b/>
          <w:u w:val="single"/>
        </w:rPr>
        <w:t xml:space="preserve"> CoC Violence Against Women Act (VAWA) Policy</w:t>
      </w:r>
      <w:r w:rsidR="00095EB0" w:rsidRPr="00CB6FC2">
        <w:rPr>
          <w:b/>
          <w:u w:val="single"/>
        </w:rPr>
        <w:t xml:space="preserve"> (Required)</w:t>
      </w:r>
    </w:p>
    <w:p w14:paraId="7376140D" w14:textId="1155C8B6" w:rsidR="00095EB0" w:rsidRDefault="004963F7" w:rsidP="001B6024">
      <w:pPr>
        <w:pStyle w:val="Default"/>
        <w:rPr>
          <w:rStyle w:val="Hyperlink"/>
          <w:rFonts w:asciiTheme="minorHAnsi" w:hAnsiTheme="minorHAnsi" w:cstheme="minorHAnsi"/>
          <w:iCs/>
          <w:sz w:val="22"/>
          <w:szCs w:val="22"/>
        </w:rPr>
      </w:pPr>
      <w:r w:rsidRPr="00CA6303">
        <w:rPr>
          <w:rFonts w:asciiTheme="minorHAnsi" w:hAnsiTheme="minorHAnsi" w:cs="Arial"/>
          <w:sz w:val="22"/>
          <w:szCs w:val="22"/>
        </w:rPr>
        <w:t xml:space="preserve">All CoC-funded projects must follow the </w:t>
      </w:r>
      <w:r w:rsidRPr="00CA6303">
        <w:rPr>
          <w:rFonts w:asciiTheme="minorHAnsi" w:hAnsiTheme="minorHAnsi" w:cs="Arial"/>
          <w:i/>
          <w:sz w:val="22"/>
          <w:szCs w:val="22"/>
        </w:rPr>
        <w:t xml:space="preserve">Georgia Balance of State CoC Violence Against Women Act (VAWA) Policies and </w:t>
      </w:r>
      <w:r w:rsidRPr="00A00800">
        <w:rPr>
          <w:rFonts w:asciiTheme="minorHAnsi" w:hAnsiTheme="minorHAnsi" w:cs="Arial"/>
          <w:i/>
          <w:sz w:val="22"/>
          <w:szCs w:val="22"/>
        </w:rPr>
        <w:t xml:space="preserve">Procedures </w:t>
      </w:r>
      <w:r w:rsidRPr="00A00800">
        <w:rPr>
          <w:rFonts w:asciiTheme="minorHAnsi" w:hAnsiTheme="minorHAnsi" w:cs="Arial"/>
          <w:sz w:val="22"/>
          <w:szCs w:val="22"/>
        </w:rPr>
        <w:t>and be fully compliant</w:t>
      </w:r>
      <w:r w:rsidR="00B07365" w:rsidRPr="00A00800">
        <w:rPr>
          <w:rFonts w:asciiTheme="minorHAnsi" w:hAnsiTheme="minorHAnsi" w:cs="Arial"/>
          <w:sz w:val="22"/>
          <w:szCs w:val="22"/>
        </w:rPr>
        <w:t xml:space="preserve">.  First-time </w:t>
      </w:r>
      <w:r w:rsidR="00B07365" w:rsidRPr="00A00800">
        <w:rPr>
          <w:rFonts w:asciiTheme="minorHAnsi" w:hAnsiTheme="minorHAnsi" w:cstheme="minorHAnsi"/>
          <w:sz w:val="22"/>
          <w:szCs w:val="22"/>
        </w:rPr>
        <w:t>renewal projects should be fully compliant</w:t>
      </w:r>
      <w:r w:rsidRPr="00A00800">
        <w:rPr>
          <w:rFonts w:asciiTheme="minorHAnsi" w:hAnsiTheme="minorHAnsi" w:cstheme="minorHAnsi"/>
          <w:sz w:val="22"/>
          <w:szCs w:val="22"/>
        </w:rPr>
        <w:t xml:space="preserve"> by the time the local CPD Field Office issues the first grant agreement for a project in the CoC’s geographic area</w:t>
      </w:r>
      <w:r w:rsidR="00B07365" w:rsidRPr="00A00800">
        <w:rPr>
          <w:rFonts w:asciiTheme="minorHAnsi" w:hAnsiTheme="minorHAnsi" w:cstheme="minorHAnsi"/>
          <w:sz w:val="22"/>
          <w:szCs w:val="22"/>
        </w:rPr>
        <w:t>.</w:t>
      </w:r>
      <w:r w:rsidR="006C4971" w:rsidRPr="00A00800">
        <w:rPr>
          <w:rFonts w:asciiTheme="minorHAnsi" w:hAnsiTheme="minorHAnsi" w:cstheme="minorHAnsi"/>
          <w:sz w:val="22"/>
          <w:szCs w:val="22"/>
        </w:rPr>
        <w:t xml:space="preserve">  The full details of the policy can be found in the </w:t>
      </w:r>
      <w:r w:rsidR="006C4971" w:rsidRPr="00A00800">
        <w:rPr>
          <w:rFonts w:asciiTheme="minorHAnsi" w:hAnsiTheme="minorHAnsi" w:cstheme="minorHAnsi"/>
          <w:i/>
          <w:iCs/>
          <w:sz w:val="22"/>
          <w:szCs w:val="22"/>
        </w:rPr>
        <w:t xml:space="preserve">GA BoS CoC VAWA Policies and Procedures </w:t>
      </w:r>
      <w:r w:rsidR="006C4971" w:rsidRPr="00A00800">
        <w:rPr>
          <w:rFonts w:asciiTheme="minorHAnsi" w:hAnsiTheme="minorHAnsi" w:cstheme="minorHAnsi"/>
          <w:iCs/>
          <w:sz w:val="22"/>
          <w:szCs w:val="22"/>
        </w:rPr>
        <w:t xml:space="preserve">located at: </w:t>
      </w:r>
      <w:hyperlink r:id="rId9" w:history="1">
        <w:r w:rsidR="006C4971" w:rsidRPr="00A00800">
          <w:rPr>
            <w:rStyle w:val="Hyperlink"/>
            <w:rFonts w:asciiTheme="minorHAnsi" w:hAnsiTheme="minorHAnsi" w:cstheme="minorHAnsi"/>
            <w:iCs/>
            <w:sz w:val="22"/>
            <w:szCs w:val="22"/>
          </w:rPr>
          <w:t>https://dca.ga.gov/housing/homeless-special-needs-housing/georgia-balance-state-continuum-care/policies</w:t>
        </w:r>
      </w:hyperlink>
      <w:r w:rsidR="006C4971" w:rsidRPr="00A00800">
        <w:rPr>
          <w:rStyle w:val="Hyperlink"/>
          <w:rFonts w:asciiTheme="minorHAnsi" w:hAnsiTheme="minorHAnsi" w:cstheme="minorHAnsi"/>
          <w:iCs/>
          <w:sz w:val="22"/>
          <w:szCs w:val="22"/>
        </w:rPr>
        <w:t>.</w:t>
      </w:r>
    </w:p>
    <w:p w14:paraId="05EC6005" w14:textId="77777777" w:rsidR="00F745F7" w:rsidRDefault="00F745F7" w:rsidP="001B6024">
      <w:pPr>
        <w:pStyle w:val="Default"/>
        <w:rPr>
          <w:rStyle w:val="Hyperlink"/>
          <w:rFonts w:asciiTheme="minorHAnsi" w:hAnsiTheme="minorHAnsi" w:cstheme="minorHAnsi"/>
          <w:iCs/>
          <w:sz w:val="22"/>
          <w:szCs w:val="22"/>
        </w:rPr>
      </w:pPr>
    </w:p>
    <w:p w14:paraId="0A922F20" w14:textId="77777777" w:rsidR="00F745F7" w:rsidRPr="007A0087" w:rsidRDefault="00F745F7" w:rsidP="00F745F7">
      <w:pPr>
        <w:pStyle w:val="Default"/>
        <w:rPr>
          <w:rFonts w:asciiTheme="minorHAnsi" w:hAnsiTheme="minorHAnsi" w:cstheme="minorHAnsi"/>
          <w:sz w:val="22"/>
          <w:szCs w:val="22"/>
        </w:rPr>
      </w:pPr>
      <w:r w:rsidRPr="000463C7">
        <w:rPr>
          <w:rFonts w:asciiTheme="minorHAnsi" w:hAnsiTheme="minorHAnsi" w:cs="Arial"/>
          <w:bCs/>
          <w:sz w:val="22"/>
          <w:szCs w:val="22"/>
        </w:rPr>
        <w:t xml:space="preserve">The </w:t>
      </w:r>
      <w:r w:rsidRPr="000463C7">
        <w:rPr>
          <w:rFonts w:asciiTheme="minorHAnsi" w:hAnsiTheme="minorHAnsi" w:cs="Arial"/>
          <w:bCs/>
          <w:i/>
          <w:iCs/>
          <w:sz w:val="22"/>
          <w:szCs w:val="22"/>
        </w:rPr>
        <w:t>Violence Against Women Act Reauthorization Act of 2022: Overview of Applicability to HUD Programs</w:t>
      </w:r>
      <w:r w:rsidRPr="000463C7">
        <w:rPr>
          <w:rFonts w:asciiTheme="minorHAnsi" w:hAnsiTheme="minorHAnsi" w:cs="Arial"/>
          <w:bCs/>
          <w:sz w:val="22"/>
          <w:szCs w:val="22"/>
        </w:rPr>
        <w:t xml:space="preserve"> notice can be found at: </w:t>
      </w:r>
      <w:hyperlink r:id="rId10" w:history="1">
        <w:r w:rsidRPr="000463C7">
          <w:rPr>
            <w:rStyle w:val="Hyperlink"/>
            <w:rFonts w:asciiTheme="minorHAnsi" w:hAnsiTheme="minorHAnsi" w:cs="Arial"/>
            <w:bCs/>
            <w:sz w:val="22"/>
            <w:szCs w:val="22"/>
          </w:rPr>
          <w:t>https://www.govinfo.gov/content/pkg/FR-2023-01-04/pdf/2022-28073.pdf</w:t>
        </w:r>
      </w:hyperlink>
      <w:r w:rsidRPr="000463C7">
        <w:rPr>
          <w:rFonts w:asciiTheme="minorHAnsi" w:hAnsiTheme="minorHAnsi" w:cs="Arial"/>
          <w:bCs/>
          <w:sz w:val="22"/>
          <w:szCs w:val="22"/>
        </w:rPr>
        <w:t>.</w:t>
      </w:r>
      <w:r>
        <w:rPr>
          <w:rFonts w:asciiTheme="minorHAnsi" w:hAnsiTheme="minorHAnsi" w:cstheme="minorHAnsi"/>
          <w:sz w:val="22"/>
          <w:szCs w:val="22"/>
        </w:rPr>
        <w:t xml:space="preserve"> </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Default="00095EB0" w:rsidP="00095EB0">
      <w:pPr>
        <w:spacing w:after="0" w:line="240" w:lineRule="auto"/>
        <w:rPr>
          <w:b/>
        </w:rPr>
      </w:pPr>
      <w:r w:rsidRPr="00CA6303">
        <w:rPr>
          <w:b/>
        </w:rPr>
        <w:t>Select applicable response:</w:t>
      </w:r>
    </w:p>
    <w:p w14:paraId="564536FE" w14:textId="77777777" w:rsidR="00270CAB" w:rsidRPr="00CA6303" w:rsidRDefault="00270CAB" w:rsidP="00095EB0">
      <w:pPr>
        <w:spacing w:after="0" w:line="240" w:lineRule="auto"/>
        <w:rPr>
          <w:b/>
        </w:rPr>
      </w:pPr>
    </w:p>
    <w:p w14:paraId="596077E2" w14:textId="0377035E"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Pr="00CA6303">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655908">
        <w:rPr>
          <w:b/>
        </w:rPr>
        <w:t xml:space="preserve">VAWA Act of 2022, </w:t>
      </w:r>
      <w:r w:rsidR="00E46B95">
        <w:rPr>
          <w:rFonts w:cs="Arial"/>
          <w:b/>
          <w:i/>
        </w:rPr>
        <w:t>Ge</w:t>
      </w:r>
      <w:r w:rsidR="004963F7" w:rsidRPr="00CA6303">
        <w:rPr>
          <w:rFonts w:cs="Arial"/>
          <w:b/>
          <w:i/>
        </w:rPr>
        <w:t>orgia Balance of State CoC Violence Against Women Act (VAWA) Policies and Procedures</w:t>
      </w:r>
      <w:r w:rsidR="00DF27DB">
        <w:rPr>
          <w:rFonts w:cs="Arial"/>
          <w:b/>
          <w:i/>
        </w:rPr>
        <w:t xml:space="preserve"> </w:t>
      </w:r>
      <w:r w:rsidR="00DF27DB" w:rsidRPr="005242AB">
        <w:rPr>
          <w:rFonts w:cs="Arial"/>
          <w:b/>
          <w:iCs/>
        </w:rPr>
        <w:t>and updated</w:t>
      </w:r>
      <w:r w:rsidR="00DF27DB">
        <w:rPr>
          <w:rFonts w:cs="Arial"/>
          <w:b/>
          <w:i/>
        </w:rPr>
        <w:t xml:space="preserve"> Written Standards</w:t>
      </w:r>
      <w:r w:rsidR="00976C22" w:rsidRPr="005242AB">
        <w:rPr>
          <w:rFonts w:cs="Arial"/>
          <w:b/>
          <w:iCs/>
        </w:rPr>
        <w:t>, which expand the definition of the Category 4 definition of homelessness</w:t>
      </w:r>
      <w:r w:rsidRPr="00CA6303">
        <w:rPr>
          <w:b/>
        </w:rPr>
        <w:t xml:space="preserve">. (Please </w:t>
      </w:r>
      <w:r w:rsidR="0074680E">
        <w:rPr>
          <w:b/>
        </w:rPr>
        <w:t xml:space="preserve">check box and </w:t>
      </w:r>
      <w:r w:rsidRPr="00CA6303">
        <w:rPr>
          <w:b/>
        </w:rPr>
        <w:t>initial)</w:t>
      </w:r>
      <w:r w:rsidR="0059799E" w:rsidRPr="00CA6303">
        <w:t xml:space="preserve"> _________</w:t>
      </w:r>
    </w:p>
    <w:p w14:paraId="0C264527" w14:textId="77777777" w:rsidR="00874362" w:rsidRDefault="00874362" w:rsidP="00095EB0">
      <w:pPr>
        <w:spacing w:after="0" w:line="240" w:lineRule="auto"/>
        <w:rPr>
          <w:b/>
          <w:u w:val="single"/>
        </w:rPr>
      </w:pP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lastRenderedPageBreak/>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proofErr w:type="spellStart"/>
      <w:r w:rsidRPr="008E4372">
        <w:rPr>
          <w:rFonts w:asciiTheme="minorHAnsi" w:hAnsiTheme="minorHAnsi"/>
          <w:i/>
          <w:sz w:val="22"/>
          <w:szCs w:val="22"/>
        </w:rPr>
        <w:t>e-snaps</w:t>
      </w:r>
      <w:proofErr w:type="spellEnd"/>
      <w:r w:rsidR="00A9251A" w:rsidRPr="008E4372">
        <w:rPr>
          <w:rFonts w:asciiTheme="minorHAnsi" w:hAnsiTheme="minorHAnsi"/>
          <w:sz w:val="22"/>
          <w:szCs w:val="22"/>
        </w:rPr>
        <w:t xml:space="preserve"> as required:</w:t>
      </w:r>
    </w:p>
    <w:p w14:paraId="5E614C27" w14:textId="79E57402" w:rsidR="00D76361" w:rsidRPr="00A00800"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w:t>
      </w:r>
      <w:r w:rsidR="00D76361" w:rsidRPr="00CB6FC2">
        <w:rPr>
          <w:rFonts w:cs="TimesNewRomanPSMT"/>
          <w:b/>
          <w:bCs/>
          <w:color w:val="000000"/>
        </w:rPr>
        <w:t>Code of Conduct</w:t>
      </w:r>
      <w:r w:rsidR="00D76361" w:rsidRPr="00BD6971">
        <w:rPr>
          <w:rFonts w:cs="TimesNewRomanPSMT"/>
          <w:color w:val="000000"/>
        </w:rPr>
        <w:t xml:space="preserve"> that complies with the requirements of 2 CFR part 200 and is on file with HUD at </w:t>
      </w:r>
      <w:hyperlink r:id="rId11"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w:t>
      </w:r>
      <w:r w:rsidR="00D76361" w:rsidRPr="00A00800">
        <w:rPr>
          <w:rFonts w:cs="TimesNewRomanPSMT"/>
          <w:color w:val="000000"/>
        </w:rPr>
        <w:t>Conduct does not appear on HUD’s website</w:t>
      </w:r>
      <w:r w:rsidR="00BF3D69" w:rsidRPr="00A00800">
        <w:rPr>
          <w:rFonts w:cs="TimesNewRomanPSMT"/>
          <w:color w:val="000000"/>
        </w:rPr>
        <w:t xml:space="preserve"> (</w:t>
      </w:r>
      <w:r w:rsidR="00211812" w:rsidRPr="00A00800">
        <w:rPr>
          <w:rFonts w:cs="TimesNewRomanPSMT"/>
          <w:color w:val="000000"/>
        </w:rPr>
        <w:t>the linked Code of Conduct e-library)</w:t>
      </w:r>
      <w:r w:rsidR="00D76361" w:rsidRPr="00A00800">
        <w:rPr>
          <w:rFonts w:cs="TimesNewRomanPSMT"/>
          <w:color w:val="000000"/>
        </w:rPr>
        <w:t xml:space="preserve">, the project must attach its Code of Conduct that includes all required information to its Project Applicant Profile in </w:t>
      </w:r>
      <w:proofErr w:type="spellStart"/>
      <w:r w:rsidR="00D76361" w:rsidRPr="00A00800">
        <w:rPr>
          <w:rFonts w:cs="TimesNewRomanPSMT"/>
          <w:i/>
          <w:color w:val="000000"/>
        </w:rPr>
        <w:t>e-snaps</w:t>
      </w:r>
      <w:proofErr w:type="spellEnd"/>
      <w:r w:rsidR="00D76361" w:rsidRPr="00A00800">
        <w:rPr>
          <w:rFonts w:cs="TimesNewRomanPSMT"/>
          <w:color w:val="000000"/>
        </w:rPr>
        <w:t>.</w:t>
      </w:r>
    </w:p>
    <w:p w14:paraId="5AE625D0" w14:textId="0188DDB2" w:rsidR="00ED46FB" w:rsidRPr="00334C9F" w:rsidRDefault="0006658E" w:rsidP="00334C9F">
      <w:pPr>
        <w:pStyle w:val="Default"/>
        <w:numPr>
          <w:ilvl w:val="0"/>
          <w:numId w:val="9"/>
        </w:numPr>
        <w:rPr>
          <w:rFonts w:asciiTheme="minorHAnsi" w:hAnsiTheme="minorHAnsi"/>
          <w:sz w:val="22"/>
          <w:szCs w:val="22"/>
        </w:rPr>
      </w:pPr>
      <w:r w:rsidRPr="00A00800">
        <w:rPr>
          <w:rFonts w:asciiTheme="minorHAnsi" w:hAnsiTheme="minorHAnsi"/>
          <w:sz w:val="22"/>
          <w:szCs w:val="22"/>
        </w:rPr>
        <w:t xml:space="preserve">The CoC Program requires a </w:t>
      </w:r>
      <w:r w:rsidR="00ED46FB" w:rsidRPr="00CB6FC2">
        <w:rPr>
          <w:rFonts w:asciiTheme="minorHAnsi" w:hAnsiTheme="minorHAnsi"/>
          <w:b/>
          <w:bCs/>
          <w:sz w:val="22"/>
          <w:szCs w:val="22"/>
        </w:rPr>
        <w:t>Certification of Consistency with the Consolidated Plan</w:t>
      </w:r>
      <w:r w:rsidRPr="00A00800">
        <w:rPr>
          <w:rFonts w:asciiTheme="minorHAnsi" w:hAnsiTheme="minorHAnsi"/>
          <w:sz w:val="22"/>
          <w:szCs w:val="22"/>
        </w:rPr>
        <w:t xml:space="preserve"> under 24 CFR 91.2.  This</w:t>
      </w:r>
      <w:r w:rsidR="00ED46FB" w:rsidRPr="00A00800">
        <w:rPr>
          <w:rFonts w:asciiTheme="minorHAnsi" w:hAnsiTheme="minorHAnsi"/>
          <w:sz w:val="22"/>
          <w:szCs w:val="22"/>
        </w:rPr>
        <w:t xml:space="preserve"> </w:t>
      </w:r>
      <w:r w:rsidR="00127DDB" w:rsidRPr="00A00800">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Consolidated Plan, of each jurisdiction.  </w:t>
      </w:r>
      <w:r w:rsidR="00ED46FB" w:rsidRPr="00A00800">
        <w:rPr>
          <w:rFonts w:asciiTheme="minorHAnsi" w:hAnsiTheme="minorHAnsi"/>
          <w:sz w:val="22"/>
          <w:szCs w:val="22"/>
        </w:rPr>
        <w:t xml:space="preserve"> </w:t>
      </w:r>
      <w:r w:rsidR="00603CC4" w:rsidRPr="00A00800">
        <w:rPr>
          <w:rFonts w:asciiTheme="minorHAnsi" w:hAnsiTheme="minorHAnsi"/>
          <w:sz w:val="22"/>
          <w:szCs w:val="22"/>
        </w:rPr>
        <w:t xml:space="preserve">As Collaborative Applicant, </w:t>
      </w:r>
      <w:r w:rsidR="005B1404" w:rsidRPr="00A00800">
        <w:rPr>
          <w:rFonts w:asciiTheme="minorHAnsi" w:hAnsiTheme="minorHAnsi"/>
          <w:color w:val="auto"/>
          <w:sz w:val="22"/>
          <w:szCs w:val="22"/>
        </w:rPr>
        <w:t>DCA staff will work with applicants and the appropriate Consolidated Planning jurisdiction</w:t>
      </w:r>
      <w:r w:rsidR="00916329" w:rsidRPr="00A00800">
        <w:rPr>
          <w:rFonts w:asciiTheme="minorHAnsi" w:hAnsiTheme="minorHAnsi"/>
          <w:color w:val="auto"/>
          <w:sz w:val="22"/>
          <w:szCs w:val="22"/>
        </w:rPr>
        <w:t xml:space="preserve">s </w:t>
      </w:r>
      <w:proofErr w:type="gramStart"/>
      <w:r w:rsidR="00916329" w:rsidRPr="00A00800">
        <w:rPr>
          <w:rFonts w:asciiTheme="minorHAnsi" w:hAnsiTheme="minorHAnsi"/>
          <w:color w:val="auto"/>
          <w:sz w:val="22"/>
          <w:szCs w:val="22"/>
        </w:rPr>
        <w:t>in order to</w:t>
      </w:r>
      <w:proofErr w:type="gramEnd"/>
      <w:r w:rsidR="00916329" w:rsidRPr="00A00800">
        <w:rPr>
          <w:rFonts w:asciiTheme="minorHAnsi" w:hAnsiTheme="minorHAnsi"/>
          <w:color w:val="auto"/>
          <w:sz w:val="22"/>
          <w:szCs w:val="22"/>
        </w:rPr>
        <w:t xml:space="preserve"> combine all </w:t>
      </w:r>
      <w:r w:rsidR="005B1404" w:rsidRPr="00A00800">
        <w:rPr>
          <w:rFonts w:asciiTheme="minorHAnsi" w:hAnsiTheme="minorHAnsi"/>
          <w:color w:val="auto"/>
          <w:sz w:val="22"/>
          <w:szCs w:val="22"/>
        </w:rPr>
        <w:t xml:space="preserve">required </w:t>
      </w:r>
      <w:r w:rsidR="005B1404" w:rsidRPr="00A00800">
        <w:rPr>
          <w:rFonts w:asciiTheme="minorHAnsi" w:hAnsiTheme="minorHAnsi"/>
          <w:sz w:val="22"/>
          <w:szCs w:val="22"/>
        </w:rPr>
        <w:t xml:space="preserve">form HUD-2991 </w:t>
      </w:r>
      <w:r w:rsidR="00916329" w:rsidRPr="00A00800">
        <w:rPr>
          <w:rFonts w:asciiTheme="minorHAnsi" w:hAnsiTheme="minorHAnsi"/>
          <w:sz w:val="22"/>
          <w:szCs w:val="22"/>
        </w:rPr>
        <w:t>c</w:t>
      </w:r>
      <w:r w:rsidR="005B1404" w:rsidRPr="00A00800">
        <w:rPr>
          <w:rFonts w:asciiTheme="minorHAnsi" w:hAnsiTheme="minorHAnsi"/>
          <w:sz w:val="22"/>
          <w:szCs w:val="22"/>
        </w:rPr>
        <w:t>ertification</w:t>
      </w:r>
      <w:r w:rsidR="00916329" w:rsidRPr="00A00800">
        <w:rPr>
          <w:rFonts w:asciiTheme="minorHAnsi" w:hAnsiTheme="minorHAnsi"/>
          <w:sz w:val="22"/>
          <w:szCs w:val="22"/>
        </w:rPr>
        <w:t>s into once document</w:t>
      </w:r>
      <w:r w:rsidR="005B1404" w:rsidRPr="00A00800">
        <w:rPr>
          <w:rFonts w:asciiTheme="minorHAnsi" w:hAnsiTheme="minorHAnsi"/>
          <w:sz w:val="22"/>
          <w:szCs w:val="22"/>
        </w:rPr>
        <w:t xml:space="preserve"> </w:t>
      </w:r>
      <w:r w:rsidR="00334C9F" w:rsidRPr="00A00800">
        <w:rPr>
          <w:rFonts w:asciiTheme="minorHAnsi" w:hAnsiTheme="minorHAnsi"/>
          <w:sz w:val="22"/>
          <w:szCs w:val="22"/>
        </w:rPr>
        <w:t xml:space="preserve">(to be </w:t>
      </w:r>
      <w:r w:rsidR="00916329" w:rsidRPr="00A00800">
        <w:rPr>
          <w:rFonts w:asciiTheme="minorHAnsi" w:hAnsiTheme="minorHAnsi"/>
          <w:sz w:val="22"/>
          <w:szCs w:val="22"/>
        </w:rPr>
        <w:t xml:space="preserve">submitted by DCA and </w:t>
      </w:r>
      <w:r w:rsidR="00334C9F" w:rsidRPr="00A00800">
        <w:rPr>
          <w:rFonts w:asciiTheme="minorHAnsi" w:hAnsiTheme="minorHAnsi"/>
          <w:sz w:val="22"/>
          <w:szCs w:val="22"/>
        </w:rPr>
        <w:t xml:space="preserve">dated between </w:t>
      </w:r>
      <w:r w:rsidR="002A4873">
        <w:rPr>
          <w:rFonts w:asciiTheme="minorHAnsi" w:hAnsiTheme="minorHAnsi"/>
          <w:sz w:val="22"/>
          <w:szCs w:val="22"/>
        </w:rPr>
        <w:t xml:space="preserve">November </w:t>
      </w:r>
      <w:r w:rsidR="0024347B">
        <w:rPr>
          <w:rFonts w:asciiTheme="minorHAnsi" w:hAnsiTheme="minorHAnsi"/>
          <w:sz w:val="22"/>
          <w:szCs w:val="22"/>
        </w:rPr>
        <w:t>1</w:t>
      </w:r>
      <w:r w:rsidR="00F27A84" w:rsidRPr="0024347B">
        <w:rPr>
          <w:rFonts w:asciiTheme="minorHAnsi" w:hAnsiTheme="minorHAnsi"/>
          <w:sz w:val="22"/>
          <w:szCs w:val="22"/>
        </w:rPr>
        <w:t xml:space="preserve">, </w:t>
      </w:r>
      <w:proofErr w:type="gramStart"/>
      <w:r w:rsidR="00F27A84" w:rsidRPr="0024347B">
        <w:rPr>
          <w:rFonts w:asciiTheme="minorHAnsi" w:hAnsiTheme="minorHAnsi"/>
          <w:sz w:val="22"/>
          <w:szCs w:val="22"/>
        </w:rPr>
        <w:t>202</w:t>
      </w:r>
      <w:r w:rsidR="00E10175" w:rsidRPr="0024347B">
        <w:rPr>
          <w:rFonts w:asciiTheme="minorHAnsi" w:hAnsiTheme="minorHAnsi"/>
          <w:sz w:val="22"/>
          <w:szCs w:val="22"/>
        </w:rPr>
        <w:t>4</w:t>
      </w:r>
      <w:proofErr w:type="gramEnd"/>
      <w:r w:rsidR="00EE4B35" w:rsidRPr="0024347B">
        <w:rPr>
          <w:rFonts w:asciiTheme="minorHAnsi" w:hAnsiTheme="minorHAnsi"/>
          <w:sz w:val="22"/>
          <w:szCs w:val="22"/>
        </w:rPr>
        <w:t xml:space="preserve"> and </w:t>
      </w:r>
      <w:r w:rsidR="0024347B" w:rsidRPr="00E13444">
        <w:rPr>
          <w:rFonts w:asciiTheme="minorHAnsi" w:hAnsiTheme="minorHAnsi"/>
          <w:sz w:val="22"/>
          <w:szCs w:val="22"/>
        </w:rPr>
        <w:t>January 14</w:t>
      </w:r>
      <w:r w:rsidR="006D2D00" w:rsidRPr="00E13444">
        <w:rPr>
          <w:rFonts w:asciiTheme="minorHAnsi" w:hAnsiTheme="minorHAnsi"/>
          <w:sz w:val="22"/>
          <w:szCs w:val="22"/>
        </w:rPr>
        <w:t xml:space="preserve">, </w:t>
      </w:r>
      <w:proofErr w:type="gramStart"/>
      <w:r w:rsidR="0024347B" w:rsidRPr="00E13444">
        <w:rPr>
          <w:rFonts w:asciiTheme="minorHAnsi" w:hAnsiTheme="minorHAnsi"/>
          <w:sz w:val="22"/>
          <w:szCs w:val="22"/>
        </w:rPr>
        <w:t>2026</w:t>
      </w:r>
      <w:proofErr w:type="gramEnd"/>
      <w:r w:rsidR="00124160" w:rsidRPr="00E13444">
        <w:rPr>
          <w:rFonts w:asciiTheme="minorHAnsi" w:hAnsiTheme="minorHAnsi"/>
          <w:sz w:val="22"/>
          <w:szCs w:val="22"/>
        </w:rPr>
        <w:t xml:space="preserve"> for </w:t>
      </w:r>
      <w:r w:rsidR="0024347B" w:rsidRPr="00E13444">
        <w:rPr>
          <w:rFonts w:asciiTheme="minorHAnsi" w:hAnsiTheme="minorHAnsi"/>
          <w:sz w:val="22"/>
          <w:szCs w:val="22"/>
        </w:rPr>
        <w:t xml:space="preserve">the </w:t>
      </w:r>
      <w:r w:rsidR="00124160" w:rsidRPr="00E13444">
        <w:rPr>
          <w:rFonts w:asciiTheme="minorHAnsi" w:hAnsiTheme="minorHAnsi"/>
          <w:sz w:val="22"/>
          <w:szCs w:val="22"/>
        </w:rPr>
        <w:t xml:space="preserve">FY </w:t>
      </w:r>
      <w:r w:rsidR="0024347B" w:rsidRPr="00E13444">
        <w:rPr>
          <w:rFonts w:asciiTheme="minorHAnsi" w:hAnsiTheme="minorHAnsi"/>
          <w:sz w:val="22"/>
          <w:szCs w:val="22"/>
        </w:rPr>
        <w:t>2025</w:t>
      </w:r>
      <w:r w:rsidR="00872AF1" w:rsidRPr="00E13444">
        <w:rPr>
          <w:rFonts w:asciiTheme="minorHAnsi" w:hAnsiTheme="minorHAnsi"/>
          <w:sz w:val="22"/>
          <w:szCs w:val="22"/>
        </w:rPr>
        <w:t xml:space="preserve"> p</w:t>
      </w:r>
      <w:r w:rsidR="00872AF1" w:rsidRPr="00A00800">
        <w:rPr>
          <w:rFonts w:asciiTheme="minorHAnsi" w:hAnsiTheme="minorHAnsi"/>
          <w:sz w:val="22"/>
          <w:szCs w:val="22"/>
        </w:rPr>
        <w:t>roject applications</w:t>
      </w:r>
      <w:r w:rsidR="00334C9F" w:rsidRPr="00A00800">
        <w:rPr>
          <w:rFonts w:asciiTheme="minorHAnsi" w:hAnsiTheme="minorHAnsi"/>
          <w:sz w:val="22"/>
          <w:szCs w:val="22"/>
        </w:rPr>
        <w:t>)</w:t>
      </w:r>
      <w:r w:rsidR="00916329" w:rsidRPr="00A00800">
        <w:rPr>
          <w:rFonts w:asciiTheme="minorHAnsi" w:hAnsiTheme="minorHAnsi"/>
          <w:sz w:val="22"/>
          <w:szCs w:val="22"/>
        </w:rPr>
        <w:t>.  However,</w:t>
      </w:r>
      <w:r w:rsidR="005B1404" w:rsidRPr="00A00800">
        <w:rPr>
          <w:rFonts w:asciiTheme="minorHAnsi" w:hAnsiTheme="minorHAnsi"/>
          <w:sz w:val="22"/>
          <w:szCs w:val="22"/>
        </w:rPr>
        <w:t xml:space="preserve"> it is the </w:t>
      </w:r>
      <w:r w:rsidR="005B1404" w:rsidRPr="00A00800">
        <w:rPr>
          <w:rFonts w:asciiTheme="minorHAnsi" w:hAnsiTheme="minorHAnsi"/>
          <w:b/>
          <w:sz w:val="22"/>
          <w:szCs w:val="22"/>
        </w:rPr>
        <w:t>applicant’s responsibility to follow up with respective jurisdictions to</w:t>
      </w:r>
      <w:r w:rsidR="005B1404" w:rsidRPr="00334C9F">
        <w:rPr>
          <w:rFonts w:asciiTheme="minorHAnsi" w:hAnsiTheme="minorHAnsi"/>
          <w:b/>
          <w:sz w:val="22"/>
          <w:szCs w:val="22"/>
        </w:rPr>
        <w:t xml:space="preserve">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7645CA83"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Pr="00882209">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 xml:space="preserve">(Please </w:t>
      </w:r>
      <w:r w:rsidR="0074680E">
        <w:rPr>
          <w:b/>
        </w:rPr>
        <w:t xml:space="preserve">check box and </w:t>
      </w:r>
      <w:r w:rsidRPr="00882209">
        <w:rPr>
          <w:b/>
        </w:rPr>
        <w:t>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63D7A109" w:rsidR="00570F9F" w:rsidRPr="00882209" w:rsidRDefault="006026D0" w:rsidP="005B1404">
      <w:pPr>
        <w:spacing w:after="0" w:line="240" w:lineRule="auto"/>
        <w:ind w:left="720" w:hanging="720"/>
        <w:rPr>
          <w:b/>
        </w:rPr>
      </w:pPr>
      <w:r w:rsidRPr="00D73629">
        <w:fldChar w:fldCharType="begin">
          <w:ffData>
            <w:name w:val="Check4"/>
            <w:enabled/>
            <w:calcOnExit w:val="0"/>
            <w:checkBox>
              <w:size w:val="18"/>
              <w:default w:val="0"/>
            </w:checkBox>
          </w:ffData>
        </w:fldChar>
      </w:r>
      <w:r w:rsidRPr="00BD6971">
        <w:instrText xml:space="preserve"> FORMCHECKBOX </w:instrText>
      </w:r>
      <w:r w:rsidRPr="00D73629">
        <w:fldChar w:fldCharType="separate"/>
      </w:r>
      <w:r w:rsidRPr="00D73629">
        <w:fldChar w:fldCharType="end"/>
      </w:r>
      <w:r w:rsidRPr="00882209">
        <w:t xml:space="preserve"> </w:t>
      </w:r>
      <w:r w:rsidR="00570F9F" w:rsidRPr="00882209">
        <w:tab/>
      </w:r>
      <w:r w:rsidR="005B1404" w:rsidRPr="009B396A">
        <w:rPr>
          <w:b/>
          <w:bCs/>
        </w:rPr>
        <w:t>M</w:t>
      </w:r>
      <w:r w:rsidRPr="00882209">
        <w:rPr>
          <w:b/>
        </w:rPr>
        <w:t xml:space="preserve">y agency is a Sub-Recipient and not the entity using </w:t>
      </w:r>
      <w:proofErr w:type="spellStart"/>
      <w:r w:rsidRPr="00882209">
        <w:rPr>
          <w:b/>
          <w:i/>
        </w:rPr>
        <w:t>e-snaps</w:t>
      </w:r>
      <w:proofErr w:type="spellEnd"/>
      <w:r w:rsidR="005B1404">
        <w:rPr>
          <w:b/>
        </w:rPr>
        <w:t>, however, I am aware that I need to provide project information to related Consolidated Planning jurisdictions as required</w:t>
      </w:r>
      <w:r w:rsidRPr="00882209">
        <w:rPr>
          <w:b/>
        </w:rPr>
        <w:t xml:space="preserve">. </w:t>
      </w:r>
      <w:r w:rsidR="00570F9F" w:rsidRPr="00882209">
        <w:rPr>
          <w:b/>
        </w:rPr>
        <w:t>(Please</w:t>
      </w:r>
      <w:r w:rsidR="0074680E">
        <w:rPr>
          <w:b/>
        </w:rPr>
        <w:t xml:space="preserve"> check box and</w:t>
      </w:r>
      <w:r w:rsidR="00570F9F" w:rsidRPr="00882209">
        <w:rPr>
          <w:b/>
        </w:rPr>
        <w:t xml:space="preserv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Pr="00CA6303">
              <w:rPr>
                <w:rFonts w:ascii="Calibri" w:hAnsi="Calibri"/>
              </w:rPr>
            </w:r>
            <w:r w:rsidRPr="00CA6303">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2"/>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5313" w14:textId="77777777" w:rsidR="006E4255" w:rsidRDefault="006E4255" w:rsidP="00CE3E6D">
      <w:pPr>
        <w:spacing w:after="0" w:line="240" w:lineRule="auto"/>
      </w:pPr>
      <w:r>
        <w:separator/>
      </w:r>
    </w:p>
  </w:endnote>
  <w:endnote w:type="continuationSeparator" w:id="0">
    <w:p w14:paraId="58DC9E07" w14:textId="77777777" w:rsidR="006E4255" w:rsidRDefault="006E4255" w:rsidP="00CE3E6D">
      <w:pPr>
        <w:spacing w:after="0" w:line="240" w:lineRule="auto"/>
      </w:pPr>
      <w:r>
        <w:continuationSeparator/>
      </w:r>
    </w:p>
  </w:endnote>
  <w:endnote w:type="continuationNotice" w:id="1">
    <w:p w14:paraId="0B90EA95" w14:textId="77777777" w:rsidR="006E4255" w:rsidRDefault="006E4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19888677"/>
      <w:docPartObj>
        <w:docPartGallery w:val="Page Numbers (Bottom of Page)"/>
        <w:docPartUnique/>
      </w:docPartObj>
    </w:sdtPr>
    <w:sdtEndPr>
      <w:rPr>
        <w:highlight w:val="none"/>
      </w:rPr>
    </w:sdtEndPr>
    <w:sdtContent>
      <w:p w14:paraId="26A13AE5" w14:textId="066BFC6A" w:rsidR="002C0918" w:rsidRPr="00A00800" w:rsidRDefault="008B124D" w:rsidP="00416686">
        <w:pPr>
          <w:pStyle w:val="Footer"/>
        </w:pPr>
        <w:r>
          <w:t>Approved Novembe</w:t>
        </w:r>
        <w:r w:rsidR="00D02A22">
          <w:t>r</w:t>
        </w:r>
        <w:r>
          <w:t xml:space="preserve"> 24, </w:t>
        </w:r>
        <w:proofErr w:type="gramStart"/>
        <w:r>
          <w:t>2025</w:t>
        </w:r>
        <w:proofErr w:type="gramEnd"/>
        <w:r w:rsidR="00CA6303" w:rsidRPr="00A00800">
          <w:rPr>
            <w:rFonts w:ascii="Calibri" w:hAnsi="Calibri" w:cs="Calibri"/>
          </w:rPr>
          <w:t xml:space="preserve">           </w:t>
        </w:r>
        <w:r w:rsidR="00EB5BA0" w:rsidRPr="00A00800">
          <w:rPr>
            <w:rFonts w:ascii="Calibri" w:hAnsi="Calibri" w:cs="Calibri"/>
          </w:rPr>
          <w:t xml:space="preserve">                                                                                                         </w:t>
        </w:r>
        <w:r w:rsidR="00CA6303" w:rsidRPr="00A00800">
          <w:rPr>
            <w:rFonts w:ascii="Calibri" w:hAnsi="Calibri" w:cs="Calibri"/>
          </w:rPr>
          <w:t xml:space="preserve">                       </w:t>
        </w:r>
        <w:r w:rsidR="0043052C" w:rsidRPr="00A00800">
          <w:fldChar w:fldCharType="begin"/>
        </w:r>
        <w:r w:rsidR="0043052C" w:rsidRPr="00A00800">
          <w:instrText xml:space="preserve"> PAGE   \* MERGEFORMAT </w:instrText>
        </w:r>
        <w:r w:rsidR="0043052C" w:rsidRPr="00A00800">
          <w:fldChar w:fldCharType="separate"/>
        </w:r>
        <w:r w:rsidR="001A147E" w:rsidRPr="00A00800">
          <w:rPr>
            <w:noProof/>
          </w:rPr>
          <w:t>1</w:t>
        </w:r>
        <w:r w:rsidR="0043052C" w:rsidRPr="00A00800">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27FC" w14:textId="77777777" w:rsidR="006E4255" w:rsidRDefault="006E4255" w:rsidP="00CE3E6D">
      <w:pPr>
        <w:spacing w:after="0" w:line="240" w:lineRule="auto"/>
      </w:pPr>
      <w:r>
        <w:separator/>
      </w:r>
    </w:p>
  </w:footnote>
  <w:footnote w:type="continuationSeparator" w:id="0">
    <w:p w14:paraId="1F15C9C7" w14:textId="77777777" w:rsidR="006E4255" w:rsidRDefault="006E4255" w:rsidP="00CE3E6D">
      <w:pPr>
        <w:spacing w:after="0" w:line="240" w:lineRule="auto"/>
      </w:pPr>
      <w:r>
        <w:continuationSeparator/>
      </w:r>
    </w:p>
  </w:footnote>
  <w:footnote w:type="continuationNotice" w:id="1">
    <w:p w14:paraId="42D10014" w14:textId="77777777" w:rsidR="006E4255" w:rsidRDefault="006E4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82744"/>
    <w:multiLevelType w:val="hybridMultilevel"/>
    <w:tmpl w:val="3CDADA8C"/>
    <w:lvl w:ilvl="0" w:tplc="E07EFA36">
      <w:start w:val="1"/>
      <w:numFmt w:val="decimal"/>
      <w:lvlText w:val="(%1)"/>
      <w:lvlJc w:val="left"/>
      <w:pPr>
        <w:ind w:left="1477" w:hanging="360"/>
        <w:jc w:val="left"/>
      </w:pPr>
      <w:rPr>
        <w:rFonts w:ascii="Arial" w:eastAsia="Arial" w:hAnsi="Arial" w:cs="Arial" w:hint="default"/>
        <w:b/>
        <w:bCs/>
        <w:i w:val="0"/>
        <w:iCs w:val="0"/>
        <w:spacing w:val="0"/>
        <w:w w:val="99"/>
        <w:sz w:val="24"/>
        <w:szCs w:val="24"/>
        <w:lang w:val="en-US" w:eastAsia="en-US" w:bidi="ar-SA"/>
      </w:rPr>
    </w:lvl>
    <w:lvl w:ilvl="1" w:tplc="8A3A5114">
      <w:numFmt w:val="bullet"/>
      <w:lvlText w:val="•"/>
      <w:lvlJc w:val="left"/>
      <w:pPr>
        <w:ind w:left="2472" w:hanging="360"/>
      </w:pPr>
      <w:rPr>
        <w:rFonts w:hint="default"/>
        <w:lang w:val="en-US" w:eastAsia="en-US" w:bidi="ar-SA"/>
      </w:rPr>
    </w:lvl>
    <w:lvl w:ilvl="2" w:tplc="C8D4FE26">
      <w:numFmt w:val="bullet"/>
      <w:lvlText w:val="•"/>
      <w:lvlJc w:val="left"/>
      <w:pPr>
        <w:ind w:left="3464" w:hanging="360"/>
      </w:pPr>
      <w:rPr>
        <w:rFonts w:hint="default"/>
        <w:lang w:val="en-US" w:eastAsia="en-US" w:bidi="ar-SA"/>
      </w:rPr>
    </w:lvl>
    <w:lvl w:ilvl="3" w:tplc="A9CEB5A2">
      <w:numFmt w:val="bullet"/>
      <w:lvlText w:val="•"/>
      <w:lvlJc w:val="left"/>
      <w:pPr>
        <w:ind w:left="4456" w:hanging="360"/>
      </w:pPr>
      <w:rPr>
        <w:rFonts w:hint="default"/>
        <w:lang w:val="en-US" w:eastAsia="en-US" w:bidi="ar-SA"/>
      </w:rPr>
    </w:lvl>
    <w:lvl w:ilvl="4" w:tplc="B78E6F60">
      <w:numFmt w:val="bullet"/>
      <w:lvlText w:val="•"/>
      <w:lvlJc w:val="left"/>
      <w:pPr>
        <w:ind w:left="5448" w:hanging="360"/>
      </w:pPr>
      <w:rPr>
        <w:rFonts w:hint="default"/>
        <w:lang w:val="en-US" w:eastAsia="en-US" w:bidi="ar-SA"/>
      </w:rPr>
    </w:lvl>
    <w:lvl w:ilvl="5" w:tplc="0E90F4A8">
      <w:numFmt w:val="bullet"/>
      <w:lvlText w:val="•"/>
      <w:lvlJc w:val="left"/>
      <w:pPr>
        <w:ind w:left="6440" w:hanging="360"/>
      </w:pPr>
      <w:rPr>
        <w:rFonts w:hint="default"/>
        <w:lang w:val="en-US" w:eastAsia="en-US" w:bidi="ar-SA"/>
      </w:rPr>
    </w:lvl>
    <w:lvl w:ilvl="6" w:tplc="7E2031C2">
      <w:numFmt w:val="bullet"/>
      <w:lvlText w:val="•"/>
      <w:lvlJc w:val="left"/>
      <w:pPr>
        <w:ind w:left="7432" w:hanging="360"/>
      </w:pPr>
      <w:rPr>
        <w:rFonts w:hint="default"/>
        <w:lang w:val="en-US" w:eastAsia="en-US" w:bidi="ar-SA"/>
      </w:rPr>
    </w:lvl>
    <w:lvl w:ilvl="7" w:tplc="4CB2D818">
      <w:numFmt w:val="bullet"/>
      <w:lvlText w:val="•"/>
      <w:lvlJc w:val="left"/>
      <w:pPr>
        <w:ind w:left="8424" w:hanging="360"/>
      </w:pPr>
      <w:rPr>
        <w:rFonts w:hint="default"/>
        <w:lang w:val="en-US" w:eastAsia="en-US" w:bidi="ar-SA"/>
      </w:rPr>
    </w:lvl>
    <w:lvl w:ilvl="8" w:tplc="ACF49220">
      <w:numFmt w:val="bullet"/>
      <w:lvlText w:val="•"/>
      <w:lvlJc w:val="left"/>
      <w:pPr>
        <w:ind w:left="9416" w:hanging="360"/>
      </w:pPr>
      <w:rPr>
        <w:rFonts w:hint="default"/>
        <w:lang w:val="en-US" w:eastAsia="en-US" w:bidi="ar-SA"/>
      </w:rPr>
    </w:lvl>
  </w:abstractNum>
  <w:abstractNum w:abstractNumId="7"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636F86"/>
    <w:multiLevelType w:val="hybridMultilevel"/>
    <w:tmpl w:val="855210DA"/>
    <w:lvl w:ilvl="0" w:tplc="FFFFFFFF">
      <w:start w:val="1"/>
      <w:numFmt w:val="decimal"/>
      <w:lvlText w:val="%1."/>
      <w:lvlJc w:val="left"/>
      <w:pPr>
        <w:ind w:left="565" w:hanging="240"/>
        <w:jc w:val="right"/>
      </w:pPr>
      <w:rPr>
        <w:rFonts w:ascii="Times New Roman" w:eastAsia="Times New Roman" w:hAnsi="Times New Roman" w:hint="default"/>
        <w:b/>
        <w:bCs/>
        <w:sz w:val="24"/>
        <w:szCs w:val="24"/>
      </w:rPr>
    </w:lvl>
    <w:lvl w:ilvl="1" w:tplc="FFFFFFFF">
      <w:start w:val="1"/>
      <w:numFmt w:val="lowerLetter"/>
      <w:lvlText w:val="%2."/>
      <w:lvlJc w:val="left"/>
      <w:pPr>
        <w:ind w:left="1241" w:hanging="227"/>
      </w:pPr>
      <w:rPr>
        <w:rFonts w:ascii="Times New Roman" w:eastAsia="Times New Roman" w:hAnsi="Times New Roman" w:hint="default"/>
        <w:w w:val="99"/>
        <w:sz w:val="24"/>
        <w:szCs w:val="24"/>
      </w:rPr>
    </w:lvl>
    <w:lvl w:ilvl="2" w:tplc="4FB89D32">
      <w:start w:val="1"/>
      <w:numFmt w:val="lowerLetter"/>
      <w:lvlText w:val="(%3)"/>
      <w:lvlJc w:val="left"/>
      <w:pPr>
        <w:ind w:left="1105" w:hanging="360"/>
      </w:pPr>
      <w:rPr>
        <w:rFonts w:ascii="Times New Roman" w:eastAsia="Times New Roman" w:hAnsi="Times New Roman" w:cs="Times New Roman" w:hint="default"/>
        <w:b/>
        <w:bCs/>
        <w:i w:val="0"/>
        <w:iCs w:val="0"/>
        <w:w w:val="99"/>
        <w:sz w:val="24"/>
        <w:szCs w:val="24"/>
        <w:lang w:val="en-US" w:eastAsia="en-US" w:bidi="ar-SA"/>
      </w:rPr>
    </w:lvl>
    <w:lvl w:ilvl="3" w:tplc="FFFFFFFF">
      <w:start w:val="1"/>
      <w:numFmt w:val="bullet"/>
      <w:lvlText w:val="•"/>
      <w:lvlJc w:val="left"/>
      <w:pPr>
        <w:ind w:left="1241" w:hanging="340"/>
      </w:pPr>
      <w:rPr>
        <w:rFonts w:hint="default"/>
      </w:rPr>
    </w:lvl>
    <w:lvl w:ilvl="4" w:tplc="FFFFFFFF">
      <w:start w:val="1"/>
      <w:numFmt w:val="bullet"/>
      <w:lvlText w:val="•"/>
      <w:lvlJc w:val="left"/>
      <w:pPr>
        <w:ind w:left="2375" w:hanging="340"/>
      </w:pPr>
      <w:rPr>
        <w:rFonts w:hint="default"/>
      </w:rPr>
    </w:lvl>
    <w:lvl w:ilvl="5" w:tplc="FFFFFFFF">
      <w:start w:val="1"/>
      <w:numFmt w:val="bullet"/>
      <w:lvlText w:val="•"/>
      <w:lvlJc w:val="left"/>
      <w:pPr>
        <w:ind w:left="3509" w:hanging="340"/>
      </w:pPr>
      <w:rPr>
        <w:rFonts w:hint="default"/>
      </w:rPr>
    </w:lvl>
    <w:lvl w:ilvl="6" w:tplc="FFFFFFFF">
      <w:start w:val="1"/>
      <w:numFmt w:val="bullet"/>
      <w:lvlText w:val="•"/>
      <w:lvlJc w:val="left"/>
      <w:pPr>
        <w:ind w:left="4643" w:hanging="340"/>
      </w:pPr>
      <w:rPr>
        <w:rFonts w:hint="default"/>
      </w:rPr>
    </w:lvl>
    <w:lvl w:ilvl="7" w:tplc="FFFFFFFF">
      <w:start w:val="1"/>
      <w:numFmt w:val="bullet"/>
      <w:lvlText w:val="•"/>
      <w:lvlJc w:val="left"/>
      <w:pPr>
        <w:ind w:left="5777" w:hanging="340"/>
      </w:pPr>
      <w:rPr>
        <w:rFonts w:hint="default"/>
      </w:rPr>
    </w:lvl>
    <w:lvl w:ilvl="8" w:tplc="FFFFFFFF">
      <w:start w:val="1"/>
      <w:numFmt w:val="bullet"/>
      <w:lvlText w:val="•"/>
      <w:lvlJc w:val="left"/>
      <w:pPr>
        <w:ind w:left="6911" w:hanging="340"/>
      </w:pPr>
      <w:rPr>
        <w:rFonts w:hint="default"/>
      </w:rPr>
    </w:lvl>
  </w:abstractNum>
  <w:abstractNum w:abstractNumId="9"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C528B"/>
    <w:multiLevelType w:val="hybridMultilevel"/>
    <w:tmpl w:val="449C70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731101">
    <w:abstractNumId w:val="3"/>
  </w:num>
  <w:num w:numId="2" w16cid:durableId="807547670">
    <w:abstractNumId w:val="0"/>
  </w:num>
  <w:num w:numId="3" w16cid:durableId="1196042295">
    <w:abstractNumId w:val="7"/>
  </w:num>
  <w:num w:numId="4" w16cid:durableId="1597058094">
    <w:abstractNumId w:val="4"/>
  </w:num>
  <w:num w:numId="5" w16cid:durableId="1016924203">
    <w:abstractNumId w:val="1"/>
  </w:num>
  <w:num w:numId="6" w16cid:durableId="830412159">
    <w:abstractNumId w:val="5"/>
  </w:num>
  <w:num w:numId="7" w16cid:durableId="895245053">
    <w:abstractNumId w:val="10"/>
  </w:num>
  <w:num w:numId="8" w16cid:durableId="431320352">
    <w:abstractNumId w:val="2"/>
  </w:num>
  <w:num w:numId="9" w16cid:durableId="1909068937">
    <w:abstractNumId w:val="9"/>
  </w:num>
  <w:num w:numId="10" w16cid:durableId="916473938">
    <w:abstractNumId w:val="8"/>
  </w:num>
  <w:num w:numId="11" w16cid:durableId="1569805842">
    <w:abstractNumId w:val="11"/>
  </w:num>
  <w:num w:numId="12" w16cid:durableId="1316453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1548"/>
    <w:rsid w:val="0000218C"/>
    <w:rsid w:val="00004593"/>
    <w:rsid w:val="00010868"/>
    <w:rsid w:val="0001116A"/>
    <w:rsid w:val="000124CB"/>
    <w:rsid w:val="00016F59"/>
    <w:rsid w:val="00022093"/>
    <w:rsid w:val="00034066"/>
    <w:rsid w:val="00035425"/>
    <w:rsid w:val="00036B0A"/>
    <w:rsid w:val="000403BB"/>
    <w:rsid w:val="00047AC4"/>
    <w:rsid w:val="0006658E"/>
    <w:rsid w:val="000715D4"/>
    <w:rsid w:val="00071A1B"/>
    <w:rsid w:val="00086C4F"/>
    <w:rsid w:val="00090F1C"/>
    <w:rsid w:val="000913A3"/>
    <w:rsid w:val="0009369F"/>
    <w:rsid w:val="00095EB0"/>
    <w:rsid w:val="000B07DC"/>
    <w:rsid w:val="000D28E1"/>
    <w:rsid w:val="000D66E9"/>
    <w:rsid w:val="000D7090"/>
    <w:rsid w:val="000E4993"/>
    <w:rsid w:val="000E49B7"/>
    <w:rsid w:val="000F2507"/>
    <w:rsid w:val="000F7CB8"/>
    <w:rsid w:val="001001BB"/>
    <w:rsid w:val="00105357"/>
    <w:rsid w:val="00124160"/>
    <w:rsid w:val="00124819"/>
    <w:rsid w:val="0012640C"/>
    <w:rsid w:val="00127DDB"/>
    <w:rsid w:val="0013529A"/>
    <w:rsid w:val="00143653"/>
    <w:rsid w:val="00151A50"/>
    <w:rsid w:val="001563F7"/>
    <w:rsid w:val="001568C5"/>
    <w:rsid w:val="00161E93"/>
    <w:rsid w:val="00181218"/>
    <w:rsid w:val="00183F98"/>
    <w:rsid w:val="001842A5"/>
    <w:rsid w:val="00184445"/>
    <w:rsid w:val="001862F5"/>
    <w:rsid w:val="00187425"/>
    <w:rsid w:val="0018780C"/>
    <w:rsid w:val="00193F54"/>
    <w:rsid w:val="00196449"/>
    <w:rsid w:val="001A048B"/>
    <w:rsid w:val="001A147E"/>
    <w:rsid w:val="001A1D3A"/>
    <w:rsid w:val="001A2BB0"/>
    <w:rsid w:val="001A71C1"/>
    <w:rsid w:val="001B6024"/>
    <w:rsid w:val="001C097D"/>
    <w:rsid w:val="001C0A8B"/>
    <w:rsid w:val="001D7274"/>
    <w:rsid w:val="001D7BAC"/>
    <w:rsid w:val="001E0D57"/>
    <w:rsid w:val="001E29EA"/>
    <w:rsid w:val="001E6BB0"/>
    <w:rsid w:val="001F43FE"/>
    <w:rsid w:val="00201D56"/>
    <w:rsid w:val="0020256E"/>
    <w:rsid w:val="00203630"/>
    <w:rsid w:val="00211812"/>
    <w:rsid w:val="00213973"/>
    <w:rsid w:val="00222CDF"/>
    <w:rsid w:val="002254A2"/>
    <w:rsid w:val="002258AE"/>
    <w:rsid w:val="002312D9"/>
    <w:rsid w:val="002345D6"/>
    <w:rsid w:val="00234C72"/>
    <w:rsid w:val="0024347B"/>
    <w:rsid w:val="00245642"/>
    <w:rsid w:val="00247A10"/>
    <w:rsid w:val="00252EF5"/>
    <w:rsid w:val="00262549"/>
    <w:rsid w:val="0026770B"/>
    <w:rsid w:val="00270CAB"/>
    <w:rsid w:val="00281971"/>
    <w:rsid w:val="00286B81"/>
    <w:rsid w:val="00287422"/>
    <w:rsid w:val="002A1025"/>
    <w:rsid w:val="002A2380"/>
    <w:rsid w:val="002A4873"/>
    <w:rsid w:val="002B115F"/>
    <w:rsid w:val="002B6107"/>
    <w:rsid w:val="002C0918"/>
    <w:rsid w:val="002C262B"/>
    <w:rsid w:val="002C3C74"/>
    <w:rsid w:val="002C6095"/>
    <w:rsid w:val="002D36C0"/>
    <w:rsid w:val="002D6005"/>
    <w:rsid w:val="002E340B"/>
    <w:rsid w:val="002E3B2F"/>
    <w:rsid w:val="002F7472"/>
    <w:rsid w:val="00311329"/>
    <w:rsid w:val="00314016"/>
    <w:rsid w:val="003172DC"/>
    <w:rsid w:val="0033264B"/>
    <w:rsid w:val="0033495A"/>
    <w:rsid w:val="00334C9F"/>
    <w:rsid w:val="00336347"/>
    <w:rsid w:val="003403E5"/>
    <w:rsid w:val="003446AE"/>
    <w:rsid w:val="00346D94"/>
    <w:rsid w:val="00346E3E"/>
    <w:rsid w:val="00347956"/>
    <w:rsid w:val="003522F0"/>
    <w:rsid w:val="00366053"/>
    <w:rsid w:val="003675E3"/>
    <w:rsid w:val="00375809"/>
    <w:rsid w:val="00383E07"/>
    <w:rsid w:val="00385ED8"/>
    <w:rsid w:val="0038757F"/>
    <w:rsid w:val="003941AB"/>
    <w:rsid w:val="00396C66"/>
    <w:rsid w:val="003A4D35"/>
    <w:rsid w:val="003B6C67"/>
    <w:rsid w:val="003B73DC"/>
    <w:rsid w:val="003C242A"/>
    <w:rsid w:val="003D2DDB"/>
    <w:rsid w:val="003E6E10"/>
    <w:rsid w:val="003E76D9"/>
    <w:rsid w:val="003F1C0C"/>
    <w:rsid w:val="003F32D3"/>
    <w:rsid w:val="003F7D48"/>
    <w:rsid w:val="00404113"/>
    <w:rsid w:val="00407445"/>
    <w:rsid w:val="00407938"/>
    <w:rsid w:val="00412BB9"/>
    <w:rsid w:val="00416686"/>
    <w:rsid w:val="004208CB"/>
    <w:rsid w:val="0042509E"/>
    <w:rsid w:val="0043052C"/>
    <w:rsid w:val="00431B08"/>
    <w:rsid w:val="00434750"/>
    <w:rsid w:val="0043510E"/>
    <w:rsid w:val="004358D4"/>
    <w:rsid w:val="0044217A"/>
    <w:rsid w:val="00454972"/>
    <w:rsid w:val="0046277D"/>
    <w:rsid w:val="00463335"/>
    <w:rsid w:val="004633AF"/>
    <w:rsid w:val="004656E5"/>
    <w:rsid w:val="00470E2B"/>
    <w:rsid w:val="00477155"/>
    <w:rsid w:val="00481B8F"/>
    <w:rsid w:val="004838EA"/>
    <w:rsid w:val="00484CAE"/>
    <w:rsid w:val="00490FAC"/>
    <w:rsid w:val="004963F7"/>
    <w:rsid w:val="004975E2"/>
    <w:rsid w:val="00497C7B"/>
    <w:rsid w:val="004A119F"/>
    <w:rsid w:val="004A140E"/>
    <w:rsid w:val="004A5354"/>
    <w:rsid w:val="004B2DBF"/>
    <w:rsid w:val="004B4B9E"/>
    <w:rsid w:val="004B4EBB"/>
    <w:rsid w:val="004B5A94"/>
    <w:rsid w:val="004C49C3"/>
    <w:rsid w:val="004C6E45"/>
    <w:rsid w:val="004D5C37"/>
    <w:rsid w:val="004E19BC"/>
    <w:rsid w:val="004E5A70"/>
    <w:rsid w:val="004F263E"/>
    <w:rsid w:val="004F4DA2"/>
    <w:rsid w:val="004F4ECD"/>
    <w:rsid w:val="00501DC2"/>
    <w:rsid w:val="0051105A"/>
    <w:rsid w:val="00515377"/>
    <w:rsid w:val="005242AB"/>
    <w:rsid w:val="0053056E"/>
    <w:rsid w:val="00546F42"/>
    <w:rsid w:val="00547992"/>
    <w:rsid w:val="0055225E"/>
    <w:rsid w:val="00556E57"/>
    <w:rsid w:val="005602A3"/>
    <w:rsid w:val="00562AC8"/>
    <w:rsid w:val="00565F85"/>
    <w:rsid w:val="005673AB"/>
    <w:rsid w:val="005704F2"/>
    <w:rsid w:val="00570593"/>
    <w:rsid w:val="00570F9F"/>
    <w:rsid w:val="00575CAB"/>
    <w:rsid w:val="00581490"/>
    <w:rsid w:val="00581943"/>
    <w:rsid w:val="0059799E"/>
    <w:rsid w:val="005A17EE"/>
    <w:rsid w:val="005A4EA3"/>
    <w:rsid w:val="005B1404"/>
    <w:rsid w:val="005B3E5C"/>
    <w:rsid w:val="005B4AD9"/>
    <w:rsid w:val="005B7988"/>
    <w:rsid w:val="005C00A9"/>
    <w:rsid w:val="005C05F0"/>
    <w:rsid w:val="005C0DA5"/>
    <w:rsid w:val="005C5808"/>
    <w:rsid w:val="005D4798"/>
    <w:rsid w:val="005E3465"/>
    <w:rsid w:val="005F3F8E"/>
    <w:rsid w:val="005F4851"/>
    <w:rsid w:val="005F5786"/>
    <w:rsid w:val="00600589"/>
    <w:rsid w:val="006026D0"/>
    <w:rsid w:val="00602973"/>
    <w:rsid w:val="00603CC4"/>
    <w:rsid w:val="00612ABE"/>
    <w:rsid w:val="00621872"/>
    <w:rsid w:val="00633376"/>
    <w:rsid w:val="00641B77"/>
    <w:rsid w:val="00642947"/>
    <w:rsid w:val="00646E93"/>
    <w:rsid w:val="00655908"/>
    <w:rsid w:val="00680042"/>
    <w:rsid w:val="00686643"/>
    <w:rsid w:val="00686891"/>
    <w:rsid w:val="00692574"/>
    <w:rsid w:val="006A086B"/>
    <w:rsid w:val="006A64DD"/>
    <w:rsid w:val="006C4971"/>
    <w:rsid w:val="006C776A"/>
    <w:rsid w:val="006D2D00"/>
    <w:rsid w:val="006E4255"/>
    <w:rsid w:val="006F14EF"/>
    <w:rsid w:val="006F3756"/>
    <w:rsid w:val="00706CE3"/>
    <w:rsid w:val="0070771B"/>
    <w:rsid w:val="00712A1E"/>
    <w:rsid w:val="007179DF"/>
    <w:rsid w:val="00723CEF"/>
    <w:rsid w:val="0073244B"/>
    <w:rsid w:val="00741D77"/>
    <w:rsid w:val="0074680E"/>
    <w:rsid w:val="007469C2"/>
    <w:rsid w:val="00746EA9"/>
    <w:rsid w:val="00752D1D"/>
    <w:rsid w:val="00773EF1"/>
    <w:rsid w:val="00774D57"/>
    <w:rsid w:val="00777ECC"/>
    <w:rsid w:val="007808C1"/>
    <w:rsid w:val="00783132"/>
    <w:rsid w:val="00783BF4"/>
    <w:rsid w:val="00784F6E"/>
    <w:rsid w:val="00790F5F"/>
    <w:rsid w:val="00796503"/>
    <w:rsid w:val="00796C8A"/>
    <w:rsid w:val="007A0087"/>
    <w:rsid w:val="007A0128"/>
    <w:rsid w:val="007A1682"/>
    <w:rsid w:val="007A1817"/>
    <w:rsid w:val="007A520E"/>
    <w:rsid w:val="007B54B5"/>
    <w:rsid w:val="007B574E"/>
    <w:rsid w:val="007C1363"/>
    <w:rsid w:val="007C18D8"/>
    <w:rsid w:val="007D25A7"/>
    <w:rsid w:val="007D3466"/>
    <w:rsid w:val="007D3D53"/>
    <w:rsid w:val="007E1C25"/>
    <w:rsid w:val="007E2964"/>
    <w:rsid w:val="007E43B4"/>
    <w:rsid w:val="007E6CCF"/>
    <w:rsid w:val="007F0046"/>
    <w:rsid w:val="007F38B6"/>
    <w:rsid w:val="007F5CB0"/>
    <w:rsid w:val="007F74A5"/>
    <w:rsid w:val="007F7963"/>
    <w:rsid w:val="008123C2"/>
    <w:rsid w:val="00815CC9"/>
    <w:rsid w:val="00824E10"/>
    <w:rsid w:val="00825CBE"/>
    <w:rsid w:val="00831F09"/>
    <w:rsid w:val="00834A51"/>
    <w:rsid w:val="00843186"/>
    <w:rsid w:val="00850856"/>
    <w:rsid w:val="00852CE3"/>
    <w:rsid w:val="00857ABE"/>
    <w:rsid w:val="008603F2"/>
    <w:rsid w:val="0086576F"/>
    <w:rsid w:val="00872593"/>
    <w:rsid w:val="00872AF1"/>
    <w:rsid w:val="00873ABF"/>
    <w:rsid w:val="00874362"/>
    <w:rsid w:val="0088014F"/>
    <w:rsid w:val="0088142B"/>
    <w:rsid w:val="00882209"/>
    <w:rsid w:val="0088253F"/>
    <w:rsid w:val="00884451"/>
    <w:rsid w:val="00884659"/>
    <w:rsid w:val="00891365"/>
    <w:rsid w:val="00893095"/>
    <w:rsid w:val="008A35B1"/>
    <w:rsid w:val="008B124D"/>
    <w:rsid w:val="008B3C15"/>
    <w:rsid w:val="008C3769"/>
    <w:rsid w:val="008C5125"/>
    <w:rsid w:val="008C6D2D"/>
    <w:rsid w:val="008D5E38"/>
    <w:rsid w:val="008E2D9E"/>
    <w:rsid w:val="008E4372"/>
    <w:rsid w:val="008F0548"/>
    <w:rsid w:val="008F0C0A"/>
    <w:rsid w:val="008F0DC3"/>
    <w:rsid w:val="008F1EE4"/>
    <w:rsid w:val="00902BA8"/>
    <w:rsid w:val="00903164"/>
    <w:rsid w:val="00904116"/>
    <w:rsid w:val="00916329"/>
    <w:rsid w:val="00916499"/>
    <w:rsid w:val="00916772"/>
    <w:rsid w:val="00923197"/>
    <w:rsid w:val="00924C7B"/>
    <w:rsid w:val="009300DD"/>
    <w:rsid w:val="00931E97"/>
    <w:rsid w:val="009359B3"/>
    <w:rsid w:val="00976C22"/>
    <w:rsid w:val="009817B1"/>
    <w:rsid w:val="00983DE9"/>
    <w:rsid w:val="00991123"/>
    <w:rsid w:val="0099201B"/>
    <w:rsid w:val="00994255"/>
    <w:rsid w:val="009963FA"/>
    <w:rsid w:val="00997070"/>
    <w:rsid w:val="00997AE1"/>
    <w:rsid w:val="009A25F4"/>
    <w:rsid w:val="009A452A"/>
    <w:rsid w:val="009A63FE"/>
    <w:rsid w:val="009A7BB0"/>
    <w:rsid w:val="009B337E"/>
    <w:rsid w:val="009B396A"/>
    <w:rsid w:val="009B3C8A"/>
    <w:rsid w:val="009B7C1F"/>
    <w:rsid w:val="009C3CD8"/>
    <w:rsid w:val="009C4E94"/>
    <w:rsid w:val="009D738E"/>
    <w:rsid w:val="009E03B1"/>
    <w:rsid w:val="009E4A00"/>
    <w:rsid w:val="009F1FCF"/>
    <w:rsid w:val="00A00800"/>
    <w:rsid w:val="00A0783B"/>
    <w:rsid w:val="00A10A25"/>
    <w:rsid w:val="00A248FD"/>
    <w:rsid w:val="00A2581D"/>
    <w:rsid w:val="00A34BE2"/>
    <w:rsid w:val="00A352AC"/>
    <w:rsid w:val="00A427FF"/>
    <w:rsid w:val="00A437CF"/>
    <w:rsid w:val="00A4414B"/>
    <w:rsid w:val="00A47651"/>
    <w:rsid w:val="00A66CD5"/>
    <w:rsid w:val="00A750FA"/>
    <w:rsid w:val="00A82CCA"/>
    <w:rsid w:val="00A9251A"/>
    <w:rsid w:val="00A94606"/>
    <w:rsid w:val="00AB1001"/>
    <w:rsid w:val="00AB50D7"/>
    <w:rsid w:val="00AB6C5F"/>
    <w:rsid w:val="00AB75B7"/>
    <w:rsid w:val="00AD06E9"/>
    <w:rsid w:val="00AD12A6"/>
    <w:rsid w:val="00AD6879"/>
    <w:rsid w:val="00B02E58"/>
    <w:rsid w:val="00B04A4A"/>
    <w:rsid w:val="00B050E7"/>
    <w:rsid w:val="00B07365"/>
    <w:rsid w:val="00B21ED5"/>
    <w:rsid w:val="00B323F3"/>
    <w:rsid w:val="00B402FB"/>
    <w:rsid w:val="00B47608"/>
    <w:rsid w:val="00B504B5"/>
    <w:rsid w:val="00B50ADC"/>
    <w:rsid w:val="00B51BA0"/>
    <w:rsid w:val="00B55DF5"/>
    <w:rsid w:val="00B567B3"/>
    <w:rsid w:val="00B56871"/>
    <w:rsid w:val="00B6234B"/>
    <w:rsid w:val="00B63397"/>
    <w:rsid w:val="00B64976"/>
    <w:rsid w:val="00B82889"/>
    <w:rsid w:val="00B91A04"/>
    <w:rsid w:val="00B9271F"/>
    <w:rsid w:val="00B972B5"/>
    <w:rsid w:val="00BB1CCC"/>
    <w:rsid w:val="00BC4780"/>
    <w:rsid w:val="00BD1812"/>
    <w:rsid w:val="00BD542D"/>
    <w:rsid w:val="00BD6971"/>
    <w:rsid w:val="00BE0A3D"/>
    <w:rsid w:val="00BE61B1"/>
    <w:rsid w:val="00BF3D69"/>
    <w:rsid w:val="00C00F74"/>
    <w:rsid w:val="00C20CCD"/>
    <w:rsid w:val="00C22F5A"/>
    <w:rsid w:val="00C23B47"/>
    <w:rsid w:val="00C33E1F"/>
    <w:rsid w:val="00C34688"/>
    <w:rsid w:val="00C52275"/>
    <w:rsid w:val="00C53559"/>
    <w:rsid w:val="00C5535F"/>
    <w:rsid w:val="00C607A9"/>
    <w:rsid w:val="00C642C2"/>
    <w:rsid w:val="00C666DD"/>
    <w:rsid w:val="00C66ACF"/>
    <w:rsid w:val="00C714D7"/>
    <w:rsid w:val="00C717F4"/>
    <w:rsid w:val="00C82FEF"/>
    <w:rsid w:val="00C90117"/>
    <w:rsid w:val="00C934CC"/>
    <w:rsid w:val="00C95D11"/>
    <w:rsid w:val="00CA6303"/>
    <w:rsid w:val="00CB6FC2"/>
    <w:rsid w:val="00CC1E34"/>
    <w:rsid w:val="00CC209B"/>
    <w:rsid w:val="00CC2DAB"/>
    <w:rsid w:val="00CC38A0"/>
    <w:rsid w:val="00CC4B89"/>
    <w:rsid w:val="00CC60C6"/>
    <w:rsid w:val="00CC7CC4"/>
    <w:rsid w:val="00CD57F0"/>
    <w:rsid w:val="00CD6146"/>
    <w:rsid w:val="00CD66C9"/>
    <w:rsid w:val="00CE3E6D"/>
    <w:rsid w:val="00CE48E5"/>
    <w:rsid w:val="00CE5157"/>
    <w:rsid w:val="00CE6EAE"/>
    <w:rsid w:val="00CF2ACC"/>
    <w:rsid w:val="00CF4873"/>
    <w:rsid w:val="00D02A22"/>
    <w:rsid w:val="00D13E5E"/>
    <w:rsid w:val="00D15365"/>
    <w:rsid w:val="00D24DBE"/>
    <w:rsid w:val="00D3230F"/>
    <w:rsid w:val="00D36211"/>
    <w:rsid w:val="00D36693"/>
    <w:rsid w:val="00D41F59"/>
    <w:rsid w:val="00D420C9"/>
    <w:rsid w:val="00D43579"/>
    <w:rsid w:val="00D568AC"/>
    <w:rsid w:val="00D6157B"/>
    <w:rsid w:val="00D62D1A"/>
    <w:rsid w:val="00D64891"/>
    <w:rsid w:val="00D731F3"/>
    <w:rsid w:val="00D73629"/>
    <w:rsid w:val="00D73687"/>
    <w:rsid w:val="00D754DE"/>
    <w:rsid w:val="00D76361"/>
    <w:rsid w:val="00D9182B"/>
    <w:rsid w:val="00D9414C"/>
    <w:rsid w:val="00DA1A2D"/>
    <w:rsid w:val="00DA3DB5"/>
    <w:rsid w:val="00DA66F6"/>
    <w:rsid w:val="00DB5BF8"/>
    <w:rsid w:val="00DC69FD"/>
    <w:rsid w:val="00DD5D3C"/>
    <w:rsid w:val="00DE0D7D"/>
    <w:rsid w:val="00DE280D"/>
    <w:rsid w:val="00DE7DFD"/>
    <w:rsid w:val="00DF215B"/>
    <w:rsid w:val="00DF27DB"/>
    <w:rsid w:val="00DF4D54"/>
    <w:rsid w:val="00DF5549"/>
    <w:rsid w:val="00DF567B"/>
    <w:rsid w:val="00DF56C0"/>
    <w:rsid w:val="00DF5D41"/>
    <w:rsid w:val="00E10175"/>
    <w:rsid w:val="00E13444"/>
    <w:rsid w:val="00E156AE"/>
    <w:rsid w:val="00E26461"/>
    <w:rsid w:val="00E31871"/>
    <w:rsid w:val="00E330EC"/>
    <w:rsid w:val="00E405C6"/>
    <w:rsid w:val="00E46B95"/>
    <w:rsid w:val="00E6245D"/>
    <w:rsid w:val="00E63856"/>
    <w:rsid w:val="00EA2995"/>
    <w:rsid w:val="00EB5BA0"/>
    <w:rsid w:val="00EC47E2"/>
    <w:rsid w:val="00EC4A98"/>
    <w:rsid w:val="00ED3D37"/>
    <w:rsid w:val="00ED46FB"/>
    <w:rsid w:val="00EE0AE2"/>
    <w:rsid w:val="00EE2624"/>
    <w:rsid w:val="00EE4B35"/>
    <w:rsid w:val="00EF3259"/>
    <w:rsid w:val="00EF7211"/>
    <w:rsid w:val="00F036E7"/>
    <w:rsid w:val="00F20280"/>
    <w:rsid w:val="00F20C94"/>
    <w:rsid w:val="00F220C9"/>
    <w:rsid w:val="00F234DD"/>
    <w:rsid w:val="00F26E61"/>
    <w:rsid w:val="00F27A84"/>
    <w:rsid w:val="00F315D1"/>
    <w:rsid w:val="00F3490A"/>
    <w:rsid w:val="00F37E09"/>
    <w:rsid w:val="00F403E9"/>
    <w:rsid w:val="00F40DDA"/>
    <w:rsid w:val="00F43836"/>
    <w:rsid w:val="00F64E61"/>
    <w:rsid w:val="00F72013"/>
    <w:rsid w:val="00F745F7"/>
    <w:rsid w:val="00F85774"/>
    <w:rsid w:val="00F85CDE"/>
    <w:rsid w:val="00F96855"/>
    <w:rsid w:val="00FB57A8"/>
    <w:rsid w:val="00FD4C92"/>
    <w:rsid w:val="00FD7B9B"/>
    <w:rsid w:val="00FD7CEA"/>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410F"/>
  <w15:docId w15:val="{24D524EA-AF81-43C7-8F96-DF7CA77A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1"/>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 w:type="character" w:styleId="UnresolvedMention">
    <w:name w:val="Unresolved Mention"/>
    <w:basedOn w:val="DefaultParagraphFont"/>
    <w:uiPriority w:val="99"/>
    <w:semiHidden/>
    <w:unhideWhenUsed/>
    <w:rsid w:val="00874362"/>
    <w:rPr>
      <w:color w:val="605E5C"/>
      <w:shd w:val="clear" w:color="auto" w:fill="E1DFDD"/>
    </w:rPr>
  </w:style>
  <w:style w:type="paragraph" w:styleId="BodyText">
    <w:name w:val="Body Text"/>
    <w:basedOn w:val="Normal"/>
    <w:link w:val="BodyTextChar"/>
    <w:rsid w:val="00151A50"/>
    <w:pPr>
      <w:widowControl w:val="0"/>
      <w:tabs>
        <w:tab w:val="left" w:pos="-720"/>
      </w:tabs>
      <w:suppressAutoHyphens/>
      <w:autoSpaceDE w:val="0"/>
      <w:autoSpaceDN w:val="0"/>
      <w:adjustRightInd w:val="0"/>
      <w:spacing w:after="0" w:line="48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151A50"/>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117674627">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908959265">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program_offices/spm/gmomgmt/grantsinfo/conductgrants" TargetMode="External"/><Relationship Id="rId5" Type="http://schemas.openxmlformats.org/officeDocument/2006/relationships/webSettings" Target="webSettings.xml"/><Relationship Id="rId10" Type="http://schemas.openxmlformats.org/officeDocument/2006/relationships/hyperlink" Target="https://www.govinfo.gov/content/pkg/FR-2023-01-04/pdf/2022-28073.pdf" TargetMode="External"/><Relationship Id="rId4" Type="http://schemas.openxmlformats.org/officeDocument/2006/relationships/settings" Target="settings.xml"/><Relationship Id="rId9" Type="http://schemas.openxmlformats.org/officeDocument/2006/relationships/hyperlink" Target="https://dca.ga.gov/housing/homeless-special-needs-housing/georgia-balance-state-continuum-care/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9576</CharactersWithSpaces>
  <SharedDoc>false</SharedDoc>
  <HLinks>
    <vt:vector size="42" baseType="variant">
      <vt:variant>
        <vt:i4>2949129</vt:i4>
      </vt:variant>
      <vt:variant>
        <vt:i4>42</vt:i4>
      </vt:variant>
      <vt:variant>
        <vt:i4>0</vt:i4>
      </vt:variant>
      <vt:variant>
        <vt:i4>5</vt:i4>
      </vt:variant>
      <vt:variant>
        <vt:lpwstr>https://www.hud.gov/program_offices/spm/gmomgmt/grantsinfo/conductgrants</vt:lpwstr>
      </vt:variant>
      <vt:variant>
        <vt:lpwstr/>
      </vt:variant>
      <vt:variant>
        <vt:i4>8192112</vt:i4>
      </vt:variant>
      <vt:variant>
        <vt:i4>36</vt:i4>
      </vt:variant>
      <vt:variant>
        <vt:i4>0</vt:i4>
      </vt:variant>
      <vt:variant>
        <vt:i4>5</vt:i4>
      </vt:variant>
      <vt:variant>
        <vt:lpwstr>https://www.hudexchange.info/programs/coc/</vt:lpwstr>
      </vt:variant>
      <vt:variant>
        <vt:lpwstr/>
      </vt:variant>
      <vt:variant>
        <vt:i4>2424868</vt:i4>
      </vt:variant>
      <vt:variant>
        <vt:i4>30</vt:i4>
      </vt:variant>
      <vt:variant>
        <vt:i4>0</vt:i4>
      </vt:variant>
      <vt:variant>
        <vt:i4>5</vt:i4>
      </vt:variant>
      <vt:variant>
        <vt:lpwstr>https://dca.ga.gov/housing/homeless-special-needs-housing/georgia-balance-state-continuum-care/policies</vt:lpwstr>
      </vt:variant>
      <vt:variant>
        <vt:lpwstr/>
      </vt:variant>
      <vt:variant>
        <vt:i4>4653141</vt:i4>
      </vt:variant>
      <vt:variant>
        <vt:i4>27</vt:i4>
      </vt:variant>
      <vt:variant>
        <vt:i4>0</vt:i4>
      </vt:variant>
      <vt:variant>
        <vt:i4>5</vt:i4>
      </vt:variant>
      <vt:variant>
        <vt:lpwstr>https://www.govinfo.gov/content/pkg/FR-2023-01-04/pdf/2022-28073.pdf</vt:lpwstr>
      </vt:variant>
      <vt:variant>
        <vt:lpwstr/>
      </vt:variant>
      <vt:variant>
        <vt:i4>1245256</vt:i4>
      </vt:variant>
      <vt:variant>
        <vt:i4>24</vt:i4>
      </vt:variant>
      <vt:variant>
        <vt:i4>0</vt:i4>
      </vt:variant>
      <vt:variant>
        <vt:i4>5</vt:i4>
      </vt:variant>
      <vt:variant>
        <vt:lpwstr>https://www.federalregister.gov/documents/2023/01/04/2022-28073/the-violence-against-women-act-reauthorization-act-of-2022-overview-of-applicability-to-hud-programs,</vt:lpwstr>
      </vt:variant>
      <vt:variant>
        <vt:lpwstr/>
      </vt:variant>
      <vt:variant>
        <vt:i4>5439581</vt:i4>
      </vt:variant>
      <vt:variant>
        <vt:i4>3</vt:i4>
      </vt:variant>
      <vt:variant>
        <vt:i4>0</vt:i4>
      </vt:variant>
      <vt:variant>
        <vt:i4>5</vt:i4>
      </vt:variant>
      <vt:variant>
        <vt:lpwstr>https://www.hudexchange.info/resource/5108/notice-cpd-16-11-prioritizing-persons-experiencing-chronic-homelessness-and-other-vulnerable-homeless-persons-in-psh/</vt:lpwstr>
      </vt:variant>
      <vt:variant>
        <vt:lpwstr/>
      </vt:variant>
      <vt:variant>
        <vt:i4>3538950</vt:i4>
      </vt:variant>
      <vt:variant>
        <vt:i4>0</vt:i4>
      </vt:variant>
      <vt:variant>
        <vt:i4>0</vt:i4>
      </vt:variant>
      <vt:variant>
        <vt:i4>5</vt:i4>
      </vt:variant>
      <vt:variant>
        <vt:lpwstr>mailto:tina.moore@dca.ga.gov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PCNI</dc:creator>
  <cp:keywords/>
  <cp:lastModifiedBy>Tina Moore</cp:lastModifiedBy>
  <cp:revision>114</cp:revision>
  <cp:lastPrinted>2023-07-26T23:28:00Z</cp:lastPrinted>
  <dcterms:created xsi:type="dcterms:W3CDTF">2025-04-07T17:16:00Z</dcterms:created>
  <dcterms:modified xsi:type="dcterms:W3CDTF">2025-11-24T19:03:00Z</dcterms:modified>
</cp:coreProperties>
</file>