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016" w14:textId="0F01057A" w:rsidR="00A5200C" w:rsidRPr="009D2EE5" w:rsidRDefault="00A5200C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Board of Directors Meeting</w:t>
      </w:r>
      <w:r w:rsidRPr="009D2EE5">
        <w:rPr>
          <w:rStyle w:val="scxw99136362"/>
          <w:rFonts w:ascii="Aptos" w:hAnsi="Aptos" w:cs="Segoe UI"/>
          <w:sz w:val="22"/>
          <w:szCs w:val="22"/>
        </w:rPr>
        <w:t> </w:t>
      </w:r>
      <w:r w:rsidRPr="009D2EE5">
        <w:rPr>
          <w:rFonts w:ascii="Aptos" w:hAnsi="Aptos" w:cs="Segoe UI"/>
          <w:sz w:val="22"/>
          <w:szCs w:val="22"/>
        </w:rPr>
        <w:br/>
      </w:r>
      <w:r w:rsidR="003D48BC">
        <w:rPr>
          <w:rStyle w:val="normaltextrun"/>
          <w:rFonts w:ascii="Aptos" w:hAnsi="Aptos" w:cs="Segoe UI"/>
          <w:sz w:val="22"/>
          <w:szCs w:val="22"/>
        </w:rPr>
        <w:t>Savannah</w:t>
      </w:r>
      <w:r w:rsidRPr="009D2EE5">
        <w:rPr>
          <w:rStyle w:val="normaltextrun"/>
          <w:rFonts w:ascii="Aptos" w:hAnsi="Aptos" w:cs="Segoe UI"/>
          <w:sz w:val="22"/>
          <w:szCs w:val="22"/>
        </w:rPr>
        <w:t>, Georgia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3EBC8EE6" w14:textId="2D69A55D" w:rsidR="00A5200C" w:rsidRPr="009D2EE5" w:rsidRDefault="003D48BC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November 20</w:t>
      </w:r>
      <w:r w:rsidR="00A5200C" w:rsidRPr="009D2EE5">
        <w:rPr>
          <w:rStyle w:val="normaltextrun"/>
          <w:rFonts w:ascii="Aptos" w:hAnsi="Aptos" w:cs="Segoe UI"/>
          <w:sz w:val="22"/>
          <w:szCs w:val="22"/>
        </w:rPr>
        <w:t>, 2025</w:t>
      </w:r>
      <w:r w:rsidR="00A5200C"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62C2DE67" w14:textId="77777777" w:rsidR="00A5200C" w:rsidRPr="009D2EE5" w:rsidRDefault="00A5200C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10:30 am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68DAEEE1" w14:textId="77777777" w:rsidR="00A5200C" w:rsidRPr="009D2EE5" w:rsidRDefault="00A5200C" w:rsidP="00A5200C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320B294C" w14:textId="77777777" w:rsidR="00A5200C" w:rsidRPr="009D2EE5" w:rsidRDefault="00A5200C" w:rsidP="00A5200C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AGENDA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713C103D" w14:textId="77777777" w:rsidR="00A5200C" w:rsidRPr="009D2EE5" w:rsidRDefault="00A5200C" w:rsidP="00A5200C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2847E6E1" w14:textId="77777777" w:rsidR="00A5200C" w:rsidRPr="009D2EE5" w:rsidRDefault="00A5200C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6970FCCF" w14:textId="0DD96C01" w:rsidR="00A5200C" w:rsidRPr="009D2EE5" w:rsidRDefault="00A5200C" w:rsidP="00A5200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Call Meeting to Order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B15E11" w:rsidRPr="009D2EE5">
        <w:rPr>
          <w:rStyle w:val="tabchar"/>
          <w:rFonts w:ascii="Calibri" w:hAnsi="Calibri" w:cs="Calibri"/>
          <w:sz w:val="22"/>
          <w:szCs w:val="22"/>
        </w:rPr>
        <w:t xml:space="preserve">       </w:t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               </w:t>
      </w:r>
      <w:r w:rsidR="003D48BC">
        <w:rPr>
          <w:rStyle w:val="tabchar"/>
          <w:rFonts w:ascii="Calibri" w:hAnsi="Calibri" w:cs="Calibri"/>
          <w:sz w:val="22"/>
          <w:szCs w:val="22"/>
        </w:rPr>
        <w:t xml:space="preserve">                              </w:t>
      </w:r>
      <w:r w:rsidRPr="00AA16F7">
        <w:rPr>
          <w:rStyle w:val="normaltextrun"/>
          <w:rFonts w:ascii="Aptos" w:hAnsi="Aptos" w:cs="Segoe UI"/>
          <w:sz w:val="21"/>
          <w:szCs w:val="21"/>
        </w:rPr>
        <w:t>Chair</w:t>
      </w:r>
      <w:r w:rsidRPr="00AA16F7">
        <w:rPr>
          <w:rStyle w:val="eop"/>
          <w:rFonts w:ascii="Aptos" w:eastAsiaTheme="minorEastAsia" w:hAnsi="Aptos" w:cs="Segoe UI"/>
          <w:sz w:val="21"/>
          <w:szCs w:val="21"/>
        </w:rPr>
        <w:t> </w:t>
      </w:r>
      <w:r w:rsidR="003D48BC">
        <w:rPr>
          <w:rStyle w:val="eop"/>
          <w:rFonts w:ascii="Aptos" w:eastAsiaTheme="minorEastAsia" w:hAnsi="Aptos" w:cs="Segoe UI"/>
          <w:sz w:val="21"/>
          <w:szCs w:val="21"/>
        </w:rPr>
        <w:t>Tim Le</w:t>
      </w:r>
    </w:p>
    <w:p w14:paraId="2E9F7E72" w14:textId="77777777" w:rsidR="00A5200C" w:rsidRPr="009D2EE5" w:rsidRDefault="00A5200C" w:rsidP="00A520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color w:val="FF0000"/>
          <w:sz w:val="22"/>
          <w:szCs w:val="22"/>
        </w:rPr>
        <w:t> </w:t>
      </w:r>
    </w:p>
    <w:p w14:paraId="525D4750" w14:textId="04AA6D28" w:rsidR="00A5200C" w:rsidRPr="00297AFF" w:rsidRDefault="00A5200C" w:rsidP="00297AFF">
      <w:pPr>
        <w:pStyle w:val="paragraph"/>
        <w:numPr>
          <w:ilvl w:val="0"/>
          <w:numId w:val="8"/>
        </w:numPr>
        <w:spacing w:before="0" w:beforeAutospacing="0" w:after="0" w:afterAutospacing="0"/>
        <w:ind w:hanging="45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Approval of </w:t>
      </w:r>
      <w:r w:rsidR="003D48BC">
        <w:rPr>
          <w:rStyle w:val="normaltextrun"/>
          <w:rFonts w:ascii="Aptos" w:hAnsi="Aptos" w:cs="Segoe UI"/>
          <w:sz w:val="22"/>
          <w:szCs w:val="22"/>
        </w:rPr>
        <w:t>August 13</w:t>
      </w:r>
      <w:r w:rsidRPr="009D2EE5">
        <w:rPr>
          <w:rStyle w:val="normaltextrun"/>
          <w:rFonts w:ascii="Aptos" w:hAnsi="Aptos" w:cs="Segoe UI"/>
          <w:sz w:val="22"/>
          <w:szCs w:val="22"/>
        </w:rPr>
        <w:t>, 2025, Minutes</w:t>
      </w:r>
      <w:r w:rsidRPr="009D2EE5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  <w:r w:rsidRPr="009D2EE5"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B15E11" w:rsidRPr="009D2EE5">
        <w:rPr>
          <w:rStyle w:val="tabchar"/>
          <w:rFonts w:ascii="Calibri" w:hAnsi="Calibri" w:cs="Calibri"/>
          <w:sz w:val="22"/>
          <w:szCs w:val="22"/>
        </w:rPr>
        <w:t xml:space="preserve">        </w:t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</w:t>
      </w:r>
      <w:r w:rsidR="003D48BC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</w:t>
      </w:r>
      <w:r w:rsidRPr="009D2EE5">
        <w:rPr>
          <w:rStyle w:val="normaltextrun"/>
          <w:rFonts w:ascii="Aptos" w:hAnsi="Aptos" w:cs="Segoe UI"/>
          <w:sz w:val="22"/>
          <w:szCs w:val="22"/>
        </w:rPr>
        <w:t xml:space="preserve">Chair </w:t>
      </w:r>
      <w:r w:rsidR="00B15E11" w:rsidRPr="009D2EE5">
        <w:rPr>
          <w:rStyle w:val="scxw99136362"/>
          <w:rFonts w:ascii="Aptos" w:hAnsi="Aptos" w:cs="Segoe UI"/>
          <w:sz w:val="22"/>
          <w:szCs w:val="22"/>
        </w:rPr>
        <w:t>Tim Le</w:t>
      </w:r>
      <w:r w:rsidRPr="009D2EE5">
        <w:rPr>
          <w:rFonts w:ascii="Aptos" w:hAnsi="Aptos" w:cs="Segoe UI"/>
          <w:sz w:val="22"/>
          <w:szCs w:val="22"/>
        </w:rPr>
        <w:br/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  <w:r w:rsidRPr="00297AFF">
        <w:rPr>
          <w:rStyle w:val="tabchar"/>
          <w:rFonts w:ascii="Calibri" w:hAnsi="Calibri" w:cs="Calibri"/>
          <w:sz w:val="22"/>
          <w:szCs w:val="22"/>
        </w:rPr>
        <w:tab/>
      </w:r>
      <w:r w:rsidR="00B15E11" w:rsidRPr="00297AFF">
        <w:rPr>
          <w:rStyle w:val="tabchar"/>
          <w:rFonts w:ascii="Calibri" w:hAnsi="Calibri" w:cs="Calibri"/>
          <w:sz w:val="22"/>
          <w:szCs w:val="22"/>
        </w:rPr>
        <w:t xml:space="preserve">         </w:t>
      </w:r>
      <w:r w:rsidRPr="00297AFF">
        <w:rPr>
          <w:rStyle w:val="tabchar"/>
          <w:rFonts w:ascii="Calibri" w:hAnsi="Calibri" w:cs="Calibri"/>
          <w:sz w:val="22"/>
          <w:szCs w:val="22"/>
        </w:rPr>
        <w:tab/>
      </w:r>
    </w:p>
    <w:p w14:paraId="6CDDA7DF" w14:textId="21B9556E" w:rsidR="009D2EE5" w:rsidRPr="009D2EE5" w:rsidRDefault="00A5200C" w:rsidP="00297AFF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Approval </w:t>
      </w:r>
      <w:r w:rsidR="009D2EE5" w:rsidRPr="009D2EE5">
        <w:rPr>
          <w:rStyle w:val="normaltextrun"/>
          <w:rFonts w:ascii="Aptos" w:hAnsi="Aptos" w:cs="Segoe UI"/>
          <w:sz w:val="22"/>
          <w:szCs w:val="22"/>
        </w:rPr>
        <w:t>of the Housing Choice Voucher (</w:t>
      </w:r>
      <w:r w:rsidR="002C3837" w:rsidRPr="009D2EE5">
        <w:rPr>
          <w:rStyle w:val="normaltextrun"/>
          <w:rFonts w:ascii="Aptos" w:hAnsi="Aptos" w:cs="Segoe UI"/>
          <w:sz w:val="22"/>
          <w:szCs w:val="22"/>
        </w:rPr>
        <w:t xml:space="preserve">HCV)  </w:t>
      </w:r>
      <w:r w:rsidR="009D2EE5" w:rsidRPr="009D2EE5">
        <w:rPr>
          <w:rStyle w:val="normaltextrun"/>
          <w:rFonts w:ascii="Aptos" w:hAnsi="Aptos" w:cs="Segoe UI"/>
          <w:sz w:val="22"/>
          <w:szCs w:val="22"/>
        </w:rPr>
        <w:t xml:space="preserve">          </w:t>
      </w:r>
      <w:r w:rsidR="00AA16F7">
        <w:rPr>
          <w:rStyle w:val="normaltextrun"/>
          <w:rFonts w:ascii="Aptos" w:hAnsi="Aptos" w:cs="Segoe UI"/>
          <w:sz w:val="22"/>
          <w:szCs w:val="22"/>
        </w:rPr>
        <w:t xml:space="preserve">                    </w:t>
      </w:r>
      <w:r w:rsidR="00307C71">
        <w:rPr>
          <w:rStyle w:val="normaltextrun"/>
          <w:rFonts w:ascii="Aptos" w:hAnsi="Aptos" w:cs="Segoe UI"/>
          <w:sz w:val="22"/>
          <w:szCs w:val="22"/>
        </w:rPr>
        <w:t xml:space="preserve">           </w:t>
      </w:r>
      <w:r w:rsidR="00E3658F">
        <w:rPr>
          <w:rStyle w:val="normaltextrun"/>
          <w:rFonts w:ascii="Aptos" w:hAnsi="Aptos" w:cs="Segoe UI"/>
          <w:sz w:val="22"/>
          <w:szCs w:val="22"/>
        </w:rPr>
        <w:tab/>
      </w:r>
      <w:r w:rsidR="00297AFF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E3658F">
        <w:rPr>
          <w:rStyle w:val="normaltextrun"/>
          <w:rFonts w:ascii="Aptos" w:hAnsi="Aptos" w:cs="Segoe UI"/>
          <w:sz w:val="22"/>
          <w:szCs w:val="22"/>
        </w:rPr>
        <w:t xml:space="preserve">           Maureen Freehill</w:t>
      </w:r>
    </w:p>
    <w:p w14:paraId="567D6FDA" w14:textId="0F9A72BD" w:rsidR="009D2EE5" w:rsidRPr="009D2EE5" w:rsidRDefault="009D2EE5" w:rsidP="009D2EE5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Calibri" w:hAnsi="Calibri" w:cs="Calibri"/>
          <w:color w:val="EE0000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       </w:t>
      </w:r>
      <w:r w:rsidR="00297AFF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9D2EE5">
        <w:rPr>
          <w:rStyle w:val="normaltextrun"/>
          <w:rFonts w:ascii="Aptos" w:hAnsi="Aptos" w:cs="Segoe UI"/>
          <w:sz w:val="22"/>
          <w:szCs w:val="22"/>
        </w:rPr>
        <w:t>Annual PHA Plan</w:t>
      </w:r>
      <w:r w:rsidR="00A5200C" w:rsidRPr="009D2EE5">
        <w:rPr>
          <w:rStyle w:val="normaltextrun"/>
          <w:rFonts w:ascii="Aptos" w:hAnsi="Aptos" w:cs="Segoe UI"/>
          <w:color w:val="EE0000"/>
          <w:sz w:val="22"/>
          <w:szCs w:val="22"/>
        </w:rPr>
        <w:t>*</w:t>
      </w:r>
      <w:r w:rsidR="00A5200C" w:rsidRPr="009D2EE5">
        <w:rPr>
          <w:rStyle w:val="tabchar"/>
          <w:rFonts w:ascii="Calibri" w:hAnsi="Calibri" w:cs="Calibri"/>
          <w:color w:val="EE0000"/>
          <w:sz w:val="22"/>
          <w:szCs w:val="22"/>
        </w:rPr>
        <w:tab/>
      </w:r>
    </w:p>
    <w:p w14:paraId="6E536389" w14:textId="00160E36" w:rsidR="009D2EE5" w:rsidRPr="00AA16F7" w:rsidRDefault="009D2EE5" w:rsidP="00AA16F7">
      <w:pPr>
        <w:pStyle w:val="ListParagraph"/>
        <w:numPr>
          <w:ilvl w:val="0"/>
          <w:numId w:val="19"/>
        </w:numPr>
        <w:tabs>
          <w:tab w:val="left" w:pos="5760"/>
          <w:tab w:val="left" w:pos="6480"/>
        </w:tabs>
        <w:spacing w:after="0" w:line="240" w:lineRule="auto"/>
        <w:ind w:right="180"/>
        <w:rPr>
          <w:rFonts w:ascii="Aptos" w:hAnsi="Aptos" w:cstheme="minorHAnsi"/>
          <w:color w:val="000000" w:themeColor="text1"/>
        </w:rPr>
      </w:pPr>
      <w:r w:rsidRPr="009D2EE5">
        <w:rPr>
          <w:rFonts w:ascii="Aptos" w:hAnsi="Aptos" w:cstheme="minorHAnsi"/>
          <w:color w:val="000000" w:themeColor="text1"/>
        </w:rPr>
        <w:t xml:space="preserve">Summary of Changes to the </w:t>
      </w:r>
      <w:r w:rsidRPr="00AA16F7">
        <w:rPr>
          <w:rFonts w:ascii="Aptos" w:hAnsi="Aptos" w:cstheme="minorHAnsi"/>
          <w:color w:val="000000" w:themeColor="text1"/>
        </w:rPr>
        <w:t>HCV</w:t>
      </w:r>
      <w:r w:rsidR="00AA16F7">
        <w:rPr>
          <w:rFonts w:ascii="Aptos" w:hAnsi="Aptos" w:cstheme="minorHAnsi"/>
          <w:color w:val="000000" w:themeColor="text1"/>
        </w:rPr>
        <w:t xml:space="preserve"> </w:t>
      </w:r>
      <w:r w:rsidRPr="00AA16F7">
        <w:rPr>
          <w:rFonts w:ascii="Aptos" w:hAnsi="Aptos" w:cstheme="minorHAnsi"/>
          <w:color w:val="000000" w:themeColor="text1"/>
        </w:rPr>
        <w:t>Annual PHA Plan</w:t>
      </w:r>
    </w:p>
    <w:p w14:paraId="101E6D38" w14:textId="77777777" w:rsidR="009D2EE5" w:rsidRPr="009D2EE5" w:rsidRDefault="009D2EE5" w:rsidP="009D2EE5">
      <w:pPr>
        <w:pStyle w:val="ListParagraph"/>
        <w:numPr>
          <w:ilvl w:val="0"/>
          <w:numId w:val="19"/>
        </w:numPr>
        <w:tabs>
          <w:tab w:val="left" w:pos="6480"/>
          <w:tab w:val="left" w:pos="6660"/>
        </w:tabs>
        <w:spacing w:after="0" w:line="240" w:lineRule="auto"/>
        <w:ind w:right="180"/>
        <w:rPr>
          <w:rFonts w:ascii="Aptos" w:hAnsi="Aptos" w:cstheme="minorHAnsi"/>
          <w:color w:val="000000" w:themeColor="text1"/>
        </w:rPr>
      </w:pPr>
      <w:r w:rsidRPr="009D2EE5">
        <w:rPr>
          <w:rFonts w:ascii="Aptos" w:hAnsi="Aptos" w:cstheme="minorHAnsi"/>
          <w:color w:val="000000" w:themeColor="text1"/>
        </w:rPr>
        <w:t>Resolution</w:t>
      </w:r>
    </w:p>
    <w:p w14:paraId="23CF1608" w14:textId="2BF6E6E4" w:rsidR="00A5200C" w:rsidRPr="009D2EE5" w:rsidRDefault="00A5200C" w:rsidP="009D2EE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</w:p>
    <w:p w14:paraId="0A19F828" w14:textId="1175C2A0" w:rsidR="009D2EE5" w:rsidRPr="00AA16F7" w:rsidRDefault="00A5200C" w:rsidP="00297AF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  <w:sz w:val="22"/>
          <w:szCs w:val="22"/>
        </w:rPr>
      </w:pPr>
      <w:r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Approval </w:t>
      </w:r>
      <w:r w:rsidR="009D2EE5"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of the </w:t>
      </w:r>
      <w:r w:rsidR="00395B6C">
        <w:rPr>
          <w:rStyle w:val="normaltextrun"/>
          <w:rFonts w:ascii="Aptos" w:hAnsi="Aptos" w:cs="Segoe UI"/>
          <w:color w:val="000000"/>
          <w:sz w:val="22"/>
          <w:szCs w:val="22"/>
        </w:rPr>
        <w:t>International Fire Code (IFC) 2024 Edition</w:t>
      </w:r>
      <w:r w:rsidR="00AA16F7" w:rsidRPr="00AA16F7">
        <w:rPr>
          <w:rStyle w:val="normaltextrun"/>
          <w:rFonts w:ascii="Aptos" w:hAnsi="Aptos" w:cs="Segoe UI"/>
          <w:color w:val="EE0000"/>
          <w:sz w:val="22"/>
          <w:szCs w:val="22"/>
        </w:rPr>
        <w:t>*</w:t>
      </w:r>
      <w:r w:rsidR="009D2EE5"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                        </w:t>
      </w:r>
      <w:r w:rsidR="00395B6C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          </w:t>
      </w:r>
      <w:r w:rsidR="00307C71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  <w:r w:rsidR="009D2EE5" w:rsidRPr="009D2EE5">
        <w:rPr>
          <w:rStyle w:val="normaltextrun"/>
          <w:rFonts w:ascii="Aptos" w:hAnsi="Aptos" w:cs="Segoe UI"/>
          <w:color w:val="000000"/>
          <w:sz w:val="22"/>
          <w:szCs w:val="22"/>
        </w:rPr>
        <w:t>Rusty Haygo</w:t>
      </w:r>
      <w:r w:rsidR="00AA16F7">
        <w:rPr>
          <w:rStyle w:val="normaltextrun"/>
          <w:rFonts w:ascii="Aptos" w:hAnsi="Aptos" w:cs="Segoe UI"/>
          <w:color w:val="000000"/>
          <w:sz w:val="22"/>
          <w:szCs w:val="22"/>
        </w:rPr>
        <w:t>od</w:t>
      </w:r>
      <w:r w:rsidRPr="00AA16F7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</w:p>
    <w:p w14:paraId="26880D29" w14:textId="1ACF3F66" w:rsidR="009D2EE5" w:rsidRPr="009D2EE5" w:rsidRDefault="00A5200C" w:rsidP="009D2EE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/>
          <w:sz w:val="22"/>
          <w:szCs w:val="22"/>
        </w:rPr>
      </w:pP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</w:p>
    <w:p w14:paraId="643A1622" w14:textId="6735F826" w:rsidR="009D2EE5" w:rsidRPr="009D2EE5" w:rsidRDefault="009D2EE5" w:rsidP="009D2EE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Fonts w:ascii="Aptos" w:hAnsi="Aptos"/>
          <w:sz w:val="22"/>
          <w:szCs w:val="22"/>
        </w:rPr>
        <w:t xml:space="preserve">Approval of the </w:t>
      </w:r>
      <w:r w:rsidR="00395B6C">
        <w:rPr>
          <w:rFonts w:ascii="Aptos" w:hAnsi="Aptos"/>
          <w:sz w:val="22"/>
          <w:szCs w:val="22"/>
        </w:rPr>
        <w:t xml:space="preserve">Amended Rules of the Regional Economic </w:t>
      </w:r>
      <w:r w:rsidR="00395B6C">
        <w:rPr>
          <w:rFonts w:ascii="Aptos" w:hAnsi="Aptos"/>
          <w:sz w:val="22"/>
          <w:szCs w:val="22"/>
        </w:rPr>
        <w:tab/>
      </w:r>
      <w:r w:rsidR="00395B6C">
        <w:rPr>
          <w:rFonts w:ascii="Aptos" w:hAnsi="Aptos"/>
          <w:sz w:val="22"/>
          <w:szCs w:val="22"/>
        </w:rPr>
        <w:tab/>
        <w:t xml:space="preserve">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Rusty Haygood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6EE7FE4F" w14:textId="6DB47946" w:rsidR="00A5200C" w:rsidRPr="00AA16F7" w:rsidRDefault="00395B6C" w:rsidP="009D2EE5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Business Assistance (REBA) Grant Program</w:t>
      </w:r>
      <w:r w:rsidR="00A5200C" w:rsidRPr="009D2EE5">
        <w:rPr>
          <w:rStyle w:val="normaltextrun"/>
          <w:rFonts w:ascii="Aptos" w:hAnsi="Aptos" w:cs="Segoe UI"/>
          <w:color w:val="EE0000"/>
          <w:sz w:val="22"/>
          <w:szCs w:val="22"/>
        </w:rPr>
        <w:t xml:space="preserve">* </w:t>
      </w:r>
      <w:r w:rsidR="00A5200C" w:rsidRPr="009D2EE5">
        <w:rPr>
          <w:rStyle w:val="tabchar"/>
          <w:rFonts w:ascii="Calibri" w:hAnsi="Calibri" w:cs="Calibri"/>
          <w:color w:val="EE0000"/>
          <w:sz w:val="22"/>
          <w:szCs w:val="22"/>
        </w:rPr>
        <w:tab/>
      </w:r>
      <w:r w:rsidR="00A5200C"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5200C"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5200C"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5200C" w:rsidRPr="009D2EE5">
        <w:rPr>
          <w:rStyle w:val="tabchar"/>
          <w:rFonts w:ascii="Calibri" w:hAnsi="Calibri" w:cs="Calibri"/>
          <w:sz w:val="22"/>
          <w:szCs w:val="22"/>
        </w:rPr>
        <w:tab/>
      </w:r>
    </w:p>
    <w:p w14:paraId="0FD8100E" w14:textId="124EAE47" w:rsidR="009D2EE5" w:rsidRPr="009D2EE5" w:rsidRDefault="00307C71" w:rsidP="009D2EE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eop"/>
          <w:rFonts w:ascii="Aptos" w:hAnsi="Aptos" w:cs="Segoe UI"/>
          <w:sz w:val="22"/>
          <w:szCs w:val="22"/>
        </w:rPr>
        <w:t xml:space="preserve">    </w:t>
      </w:r>
    </w:p>
    <w:p w14:paraId="6E89C065" w14:textId="5D613B6F" w:rsidR="009D2EE5" w:rsidRPr="009D2EE5" w:rsidRDefault="009D2EE5" w:rsidP="00A5200C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Approval of the Amend</w:t>
      </w:r>
      <w:r w:rsidR="00F407EA">
        <w:rPr>
          <w:rStyle w:val="normaltextrun"/>
          <w:rFonts w:ascii="Aptos" w:hAnsi="Aptos" w:cs="Segoe UI"/>
          <w:sz w:val="22"/>
          <w:szCs w:val="22"/>
        </w:rPr>
        <w:t xml:space="preserve">ed Rules of the </w:t>
      </w:r>
      <w:r w:rsidRPr="009D2EE5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F407EA">
        <w:rPr>
          <w:rStyle w:val="normaltextrun"/>
          <w:rFonts w:ascii="Aptos" w:hAnsi="Aptos" w:cs="Segoe UI"/>
          <w:sz w:val="22"/>
          <w:szCs w:val="22"/>
        </w:rPr>
        <w:t xml:space="preserve">                                                                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Rusty Haygood</w:t>
      </w:r>
    </w:p>
    <w:p w14:paraId="1A8C28DF" w14:textId="77777777" w:rsidR="001679E5" w:rsidRDefault="009D2EE5" w:rsidP="009D2EE5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Calibri" w:hAnsi="Calibri" w:cs="Calibri"/>
          <w:color w:val="EE0000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        </w:t>
      </w:r>
      <w:r w:rsidR="00F407EA">
        <w:rPr>
          <w:rStyle w:val="normaltextrun"/>
          <w:rFonts w:ascii="Aptos" w:hAnsi="Aptos" w:cs="Segoe UI"/>
          <w:sz w:val="22"/>
          <w:szCs w:val="22"/>
        </w:rPr>
        <w:t>Annexation and Arbitration Process</w:t>
      </w:r>
      <w:r w:rsidR="001679E5" w:rsidRPr="009D2EE5">
        <w:rPr>
          <w:rStyle w:val="normaltextrun"/>
          <w:rFonts w:ascii="Aptos" w:hAnsi="Aptos" w:cs="Segoe UI"/>
          <w:color w:val="EE0000"/>
          <w:sz w:val="22"/>
          <w:szCs w:val="22"/>
        </w:rPr>
        <w:t>*</w:t>
      </w:r>
      <w:r w:rsidRPr="009D2EE5">
        <w:rPr>
          <w:rStyle w:val="normaltextrun"/>
          <w:rFonts w:ascii="Aptos" w:hAnsi="Aptos" w:cs="Segoe UI"/>
          <w:color w:val="EE0000"/>
          <w:sz w:val="22"/>
          <w:szCs w:val="22"/>
        </w:rPr>
        <w:t xml:space="preserve"> </w:t>
      </w:r>
      <w:r w:rsidRPr="009D2EE5">
        <w:rPr>
          <w:rStyle w:val="tabchar"/>
          <w:rFonts w:ascii="Calibri" w:hAnsi="Calibri" w:cs="Calibri"/>
          <w:color w:val="EE0000"/>
          <w:sz w:val="22"/>
          <w:szCs w:val="22"/>
        </w:rPr>
        <w:tab/>
      </w:r>
    </w:p>
    <w:p w14:paraId="0AFE25D0" w14:textId="503EF6BA" w:rsidR="009D2EE5" w:rsidRPr="009D2EE5" w:rsidRDefault="009D2EE5" w:rsidP="009D2EE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</w:p>
    <w:p w14:paraId="035D4A43" w14:textId="29ED011B" w:rsidR="001679E5" w:rsidRPr="00AA16F7" w:rsidRDefault="00A5200C" w:rsidP="008E049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  <w:r w:rsidR="001679E5"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Approval of </w:t>
      </w:r>
      <w:r w:rsidR="001679E5">
        <w:rPr>
          <w:rStyle w:val="normaltextrun"/>
          <w:rFonts w:ascii="Aptos" w:hAnsi="Aptos" w:cs="Segoe UI"/>
          <w:color w:val="000000"/>
          <w:sz w:val="22"/>
          <w:szCs w:val="22"/>
        </w:rPr>
        <w:t>the Amended Rules for the Developments</w:t>
      </w:r>
      <w:r w:rsidR="001679E5">
        <w:rPr>
          <w:rStyle w:val="normaltextrun"/>
          <w:rFonts w:ascii="Aptos" w:hAnsi="Aptos" w:cs="Segoe UI"/>
          <w:color w:val="EE0000"/>
          <w:sz w:val="22"/>
          <w:szCs w:val="22"/>
        </w:rPr>
        <w:t xml:space="preserve">         </w:t>
      </w:r>
      <w:r w:rsidR="001679E5"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                       </w:t>
      </w:r>
      <w:r w:rsidR="001679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           </w:t>
      </w:r>
      <w:r w:rsidR="001679E5" w:rsidRPr="009D2EE5">
        <w:rPr>
          <w:rStyle w:val="normaltextrun"/>
          <w:rFonts w:ascii="Aptos" w:hAnsi="Aptos" w:cs="Segoe UI"/>
          <w:color w:val="000000"/>
          <w:sz w:val="22"/>
          <w:szCs w:val="22"/>
        </w:rPr>
        <w:t>Rusty Haygo</w:t>
      </w:r>
      <w:r w:rsidR="001679E5">
        <w:rPr>
          <w:rStyle w:val="normaltextrun"/>
          <w:rFonts w:ascii="Aptos" w:hAnsi="Aptos" w:cs="Segoe UI"/>
          <w:color w:val="000000"/>
          <w:sz w:val="22"/>
          <w:szCs w:val="22"/>
        </w:rPr>
        <w:t>od</w:t>
      </w:r>
      <w:r w:rsidR="001679E5" w:rsidRPr="00AA16F7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</w:p>
    <w:p w14:paraId="7AC7F670" w14:textId="1C92D8E6" w:rsidR="00D31443" w:rsidRDefault="001679E5" w:rsidP="001679E5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Aptos" w:hAnsi="Aptos" w:cs="Calibri"/>
          <w:color w:val="000000"/>
          <w:sz w:val="22"/>
          <w:szCs w:val="22"/>
        </w:rPr>
      </w:pP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31443">
        <w:rPr>
          <w:rStyle w:val="tabchar"/>
          <w:rFonts w:ascii="Aptos" w:hAnsi="Aptos" w:cs="Calibri"/>
          <w:color w:val="000000"/>
          <w:sz w:val="22"/>
          <w:szCs w:val="22"/>
        </w:rPr>
        <w:t>of Regional Impact Process</w:t>
      </w:r>
      <w:r w:rsidR="00D31443" w:rsidRPr="009D2EE5">
        <w:rPr>
          <w:rStyle w:val="normaltextrun"/>
          <w:rFonts w:ascii="Aptos" w:hAnsi="Aptos" w:cs="Segoe UI"/>
          <w:color w:val="EE0000"/>
          <w:sz w:val="22"/>
          <w:szCs w:val="22"/>
        </w:rPr>
        <w:t xml:space="preserve">* </w:t>
      </w:r>
      <w:r w:rsidRPr="00D31443">
        <w:rPr>
          <w:rStyle w:val="tabchar"/>
          <w:rFonts w:ascii="Aptos" w:hAnsi="Aptos" w:cs="Calibri"/>
          <w:color w:val="000000"/>
          <w:sz w:val="22"/>
          <w:szCs w:val="22"/>
        </w:rPr>
        <w:t xml:space="preserve"> </w:t>
      </w:r>
    </w:p>
    <w:p w14:paraId="012A43F9" w14:textId="77777777" w:rsidR="00D31443" w:rsidRPr="00D31443" w:rsidRDefault="00D31443" w:rsidP="001679E5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Aptos" w:hAnsi="Aptos" w:cs="Calibri"/>
          <w:color w:val="000000"/>
          <w:sz w:val="22"/>
          <w:szCs w:val="22"/>
        </w:rPr>
      </w:pPr>
    </w:p>
    <w:p w14:paraId="11D5419B" w14:textId="2DE26C5D" w:rsidR="00D31443" w:rsidRPr="00AA16F7" w:rsidRDefault="00D31443" w:rsidP="008E0491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  <w:sz w:val="22"/>
          <w:szCs w:val="22"/>
        </w:rPr>
      </w:pPr>
      <w:r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Approval of </w:t>
      </w:r>
      <w:r>
        <w:rPr>
          <w:rStyle w:val="normaltextrun"/>
          <w:rFonts w:ascii="Aptos" w:hAnsi="Aptos" w:cs="Segoe UI"/>
          <w:color w:val="000000"/>
          <w:sz w:val="22"/>
          <w:szCs w:val="22"/>
        </w:rPr>
        <w:t>the Amended Rules for the Developments</w:t>
      </w:r>
      <w:r>
        <w:rPr>
          <w:rStyle w:val="normaltextrun"/>
          <w:rFonts w:ascii="Aptos" w:hAnsi="Aptos" w:cs="Segoe UI"/>
          <w:color w:val="EE0000"/>
          <w:sz w:val="22"/>
          <w:szCs w:val="22"/>
        </w:rPr>
        <w:t xml:space="preserve">         </w:t>
      </w:r>
      <w:r w:rsidRPr="009D2EE5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                       </w:t>
      </w:r>
      <w:r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           </w:t>
      </w:r>
      <w:r w:rsidRPr="009D2EE5">
        <w:rPr>
          <w:rStyle w:val="normaltextrun"/>
          <w:rFonts w:ascii="Aptos" w:hAnsi="Aptos" w:cs="Segoe UI"/>
          <w:color w:val="000000"/>
          <w:sz w:val="22"/>
          <w:szCs w:val="22"/>
        </w:rPr>
        <w:t>Rusty Haygo</w:t>
      </w:r>
      <w:r>
        <w:rPr>
          <w:rStyle w:val="normaltextrun"/>
          <w:rFonts w:ascii="Aptos" w:hAnsi="Aptos" w:cs="Segoe UI"/>
          <w:color w:val="000000"/>
          <w:sz w:val="22"/>
          <w:szCs w:val="22"/>
        </w:rPr>
        <w:t>od</w:t>
      </w:r>
      <w:r w:rsidRPr="00AA16F7">
        <w:rPr>
          <w:rStyle w:val="normaltextrun"/>
          <w:rFonts w:ascii="Aptos" w:hAnsi="Aptos" w:cs="Segoe UI"/>
          <w:color w:val="000000"/>
          <w:sz w:val="22"/>
          <w:szCs w:val="22"/>
        </w:rPr>
        <w:t xml:space="preserve"> </w:t>
      </w:r>
    </w:p>
    <w:p w14:paraId="3D429413" w14:textId="71E13F8A" w:rsidR="00D31443" w:rsidRPr="00D31443" w:rsidRDefault="00D31443" w:rsidP="00D31443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Aptos" w:hAnsi="Aptos" w:cs="Calibri"/>
          <w:color w:val="000000"/>
          <w:sz w:val="22"/>
          <w:szCs w:val="22"/>
        </w:rPr>
      </w:pP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31443">
        <w:rPr>
          <w:rStyle w:val="tabchar"/>
          <w:rFonts w:ascii="Aptos" w:hAnsi="Aptos" w:cs="Calibri"/>
          <w:color w:val="000000"/>
          <w:sz w:val="22"/>
          <w:szCs w:val="22"/>
        </w:rPr>
        <w:t>of Regional Impact Process</w:t>
      </w:r>
      <w:r>
        <w:rPr>
          <w:rStyle w:val="tabchar"/>
          <w:rFonts w:ascii="Aptos" w:hAnsi="Aptos" w:cs="Calibri"/>
          <w:color w:val="000000"/>
          <w:sz w:val="22"/>
          <w:szCs w:val="22"/>
        </w:rPr>
        <w:t xml:space="preserve"> (ARC)</w:t>
      </w:r>
      <w:r w:rsidRPr="009D2EE5">
        <w:rPr>
          <w:rStyle w:val="normaltextrun"/>
          <w:rFonts w:ascii="Aptos" w:hAnsi="Aptos" w:cs="Segoe UI"/>
          <w:color w:val="EE0000"/>
          <w:sz w:val="22"/>
          <w:szCs w:val="22"/>
        </w:rPr>
        <w:t xml:space="preserve">* </w:t>
      </w:r>
      <w:r w:rsidRPr="00D31443">
        <w:rPr>
          <w:rStyle w:val="tabchar"/>
          <w:rFonts w:ascii="Aptos" w:hAnsi="Aptos" w:cs="Calibri"/>
          <w:color w:val="000000"/>
          <w:sz w:val="22"/>
          <w:szCs w:val="22"/>
        </w:rPr>
        <w:t xml:space="preserve"> </w:t>
      </w:r>
    </w:p>
    <w:p w14:paraId="2CF6A48A" w14:textId="3E3782A8" w:rsidR="001679E5" w:rsidRPr="009D2EE5" w:rsidRDefault="001679E5" w:rsidP="001679E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/>
          <w:sz w:val="22"/>
          <w:szCs w:val="22"/>
        </w:rPr>
      </w:pP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color w:val="000000"/>
          <w:sz w:val="22"/>
          <w:szCs w:val="22"/>
        </w:rPr>
        <w:tab/>
      </w:r>
    </w:p>
    <w:p w14:paraId="5514035A" w14:textId="71323F32" w:rsidR="00A5200C" w:rsidRPr="00D31443" w:rsidRDefault="001679E5" w:rsidP="008E049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Fonts w:ascii="Aptos" w:hAnsi="Aptos"/>
          <w:sz w:val="22"/>
          <w:szCs w:val="22"/>
        </w:rPr>
        <w:t xml:space="preserve">Approval of the </w:t>
      </w:r>
      <w:r w:rsidR="00D31443">
        <w:rPr>
          <w:rFonts w:ascii="Aptos" w:hAnsi="Aptos"/>
          <w:sz w:val="22"/>
          <w:szCs w:val="22"/>
        </w:rPr>
        <w:t>Rules for Local Service Delivery Strategies</w:t>
      </w:r>
      <w:r w:rsidR="00D31443" w:rsidRPr="009D2EE5">
        <w:rPr>
          <w:rStyle w:val="normaltextrun"/>
          <w:rFonts w:ascii="Aptos" w:hAnsi="Aptos" w:cs="Segoe UI"/>
          <w:color w:val="EE0000"/>
          <w:sz w:val="22"/>
          <w:szCs w:val="22"/>
        </w:rPr>
        <w:t xml:space="preserve">* </w:t>
      </w:r>
      <w:r w:rsidR="00D31443" w:rsidRPr="00D31443">
        <w:rPr>
          <w:rStyle w:val="tabchar"/>
          <w:rFonts w:ascii="Aptos" w:hAnsi="Aptos" w:cs="Calibri"/>
          <w:color w:val="000000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 xml:space="preserve">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Rusty Haygood</w:t>
      </w:r>
      <w:r w:rsidRPr="00D31443">
        <w:rPr>
          <w:rStyle w:val="tabchar"/>
          <w:rFonts w:ascii="Calibri" w:hAnsi="Calibri" w:cs="Calibri"/>
          <w:sz w:val="22"/>
          <w:szCs w:val="22"/>
        </w:rPr>
        <w:tab/>
      </w:r>
      <w:r w:rsidRPr="00D31443">
        <w:rPr>
          <w:rStyle w:val="tabchar"/>
          <w:rFonts w:ascii="Calibri" w:hAnsi="Calibri" w:cs="Calibri"/>
          <w:sz w:val="22"/>
          <w:szCs w:val="22"/>
        </w:rPr>
        <w:tab/>
      </w:r>
      <w:r w:rsidRPr="00D31443">
        <w:rPr>
          <w:rStyle w:val="tabchar"/>
          <w:rFonts w:ascii="Calibri" w:hAnsi="Calibri" w:cs="Calibri"/>
          <w:sz w:val="22"/>
          <w:szCs w:val="22"/>
        </w:rPr>
        <w:tab/>
      </w:r>
    </w:p>
    <w:p w14:paraId="7BD167D6" w14:textId="69E7D4AD" w:rsidR="00A5200C" w:rsidRPr="009D2EE5" w:rsidRDefault="00A5200C" w:rsidP="008E0491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Commissioner’s Report 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9D2EE5" w:rsidRPr="009D2EE5">
        <w:rPr>
          <w:rStyle w:val="tabchar"/>
          <w:rFonts w:ascii="Calibri" w:hAnsi="Calibri" w:cs="Calibri"/>
          <w:sz w:val="22"/>
          <w:szCs w:val="22"/>
        </w:rPr>
        <w:t xml:space="preserve">                        </w:t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</w:t>
      </w:r>
      <w:r w:rsidR="003D48BC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9D2EE5">
        <w:rPr>
          <w:rStyle w:val="normaltextrun"/>
          <w:rFonts w:ascii="Aptos" w:hAnsi="Aptos" w:cs="Segoe UI"/>
          <w:sz w:val="22"/>
          <w:szCs w:val="22"/>
        </w:rPr>
        <w:t>Commissioner Nunn</w:t>
      </w:r>
      <w:r w:rsidRPr="009D2EE5">
        <w:rPr>
          <w:rStyle w:val="normaltextrun"/>
          <w:rFonts w:ascii="Aptos" w:hAnsi="Aptos" w:cs="Segoe UI"/>
          <w:sz w:val="22"/>
          <w:szCs w:val="22"/>
        </w:rPr>
        <w:br/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2B897C46" w14:textId="3EBA3702" w:rsidR="00A5200C" w:rsidRPr="009D2EE5" w:rsidRDefault="00A5200C" w:rsidP="008E049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Old Business 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9D2EE5" w:rsidRPr="009D2EE5">
        <w:rPr>
          <w:rStyle w:val="tabchar"/>
          <w:rFonts w:ascii="Calibri" w:hAnsi="Calibri" w:cs="Calibri"/>
          <w:sz w:val="22"/>
          <w:szCs w:val="22"/>
        </w:rPr>
        <w:t xml:space="preserve">          </w:t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 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Chair</w:t>
      </w:r>
      <w:r w:rsidR="00B15E11" w:rsidRPr="009D2EE5">
        <w:rPr>
          <w:rStyle w:val="normaltextrun"/>
          <w:rFonts w:ascii="Aptos" w:hAnsi="Aptos" w:cs="Segoe UI"/>
          <w:sz w:val="22"/>
          <w:szCs w:val="22"/>
        </w:rPr>
        <w:t xml:space="preserve"> Tim Le</w:t>
      </w:r>
      <w:r w:rsidRPr="009D2EE5">
        <w:rPr>
          <w:rStyle w:val="normaltextrun"/>
          <w:rFonts w:ascii="Aptos" w:hAnsi="Aptos" w:cs="Segoe UI"/>
          <w:sz w:val="22"/>
          <w:szCs w:val="22"/>
        </w:rPr>
        <w:br/>
        <w:t>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547142E6" w14:textId="0DF6C2C0" w:rsidR="00A5200C" w:rsidRPr="009D2EE5" w:rsidRDefault="00A5200C" w:rsidP="008E049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New Business 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       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 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Chair</w:t>
      </w:r>
      <w:r w:rsidR="00B15E11" w:rsidRPr="009D2EE5">
        <w:rPr>
          <w:rStyle w:val="normaltextrun"/>
          <w:rFonts w:ascii="Aptos" w:hAnsi="Aptos" w:cs="Segoe UI"/>
          <w:sz w:val="22"/>
          <w:szCs w:val="22"/>
        </w:rPr>
        <w:t xml:space="preserve"> Tim Le</w:t>
      </w:r>
      <w:r w:rsidRPr="009D2EE5">
        <w:rPr>
          <w:rStyle w:val="normaltextrun"/>
          <w:rFonts w:ascii="Aptos" w:hAnsi="Aptos" w:cs="Segoe UI"/>
          <w:sz w:val="22"/>
          <w:szCs w:val="22"/>
        </w:rPr>
        <w:br/>
        <w:t>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4D7AC904" w14:textId="0780642C" w:rsidR="002A0059" w:rsidRPr="00AA16F7" w:rsidRDefault="00A5200C" w:rsidP="008E049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Adjournment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 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Chair </w:t>
      </w:r>
      <w:r w:rsidR="00B15E11" w:rsidRPr="009D2EE5">
        <w:rPr>
          <w:rStyle w:val="eop"/>
          <w:rFonts w:ascii="Aptos" w:eastAsiaTheme="minorEastAsia" w:hAnsi="Aptos" w:cs="Segoe UI"/>
          <w:sz w:val="22"/>
          <w:szCs w:val="22"/>
        </w:rPr>
        <w:t>Tim Le</w:t>
      </w:r>
    </w:p>
    <w:sectPr w:rsidR="002A0059" w:rsidRPr="00AA16F7" w:rsidSect="00ED25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54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6160" w14:textId="77777777" w:rsidR="006554AD" w:rsidRDefault="006554AD" w:rsidP="001A1CA5">
      <w:pPr>
        <w:spacing w:after="0" w:line="240" w:lineRule="auto"/>
      </w:pPr>
      <w:r>
        <w:separator/>
      </w:r>
    </w:p>
  </w:endnote>
  <w:endnote w:type="continuationSeparator" w:id="0">
    <w:p w14:paraId="717A4AE4" w14:textId="77777777" w:rsidR="006554AD" w:rsidRDefault="006554AD" w:rsidP="001A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5867" w14:textId="77777777" w:rsidR="00911E88" w:rsidRDefault="0091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C0ED" w14:textId="77777777" w:rsidR="00FB17C8" w:rsidRDefault="00FB17C8" w:rsidP="009A376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8E1A" w14:textId="44932834" w:rsidR="00ED25E9" w:rsidRPr="00CB2730" w:rsidRDefault="00CB2730" w:rsidP="00CB2730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00CB2730">
      <w:rPr>
        <w:rFonts w:ascii="Aptos" w:hAnsi="Aptos"/>
        <w:i/>
        <w:iCs/>
        <w:color w:val="FF0000"/>
        <w:sz w:val="20"/>
        <w:szCs w:val="20"/>
      </w:rPr>
      <w:t xml:space="preserve">*Action Item </w:t>
    </w:r>
  </w:p>
  <w:p w14:paraId="20C381DE" w14:textId="77777777" w:rsidR="00ED25E9" w:rsidRPr="00C73E2E" w:rsidRDefault="00ED25E9" w:rsidP="00ED25E9">
    <w:pPr>
      <w:pStyle w:val="Footer"/>
      <w:jc w:val="center"/>
      <w:rPr>
        <w:color w:val="1B3A4D"/>
        <w:sz w:val="16"/>
        <w:szCs w:val="16"/>
      </w:rPr>
    </w:pPr>
  </w:p>
  <w:p w14:paraId="0759F665" w14:textId="1AE17E68" w:rsidR="00ED25E9" w:rsidRPr="00B134BF" w:rsidRDefault="00ED25E9" w:rsidP="00A22391">
    <w:pPr>
      <w:pStyle w:val="Footer"/>
      <w:rPr>
        <w:color w:val="1B3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B81B" w14:textId="77777777" w:rsidR="006554AD" w:rsidRDefault="006554AD" w:rsidP="001A1CA5">
      <w:pPr>
        <w:spacing w:after="0" w:line="240" w:lineRule="auto"/>
      </w:pPr>
      <w:r>
        <w:separator/>
      </w:r>
    </w:p>
  </w:footnote>
  <w:footnote w:type="continuationSeparator" w:id="0">
    <w:p w14:paraId="694BED06" w14:textId="77777777" w:rsidR="006554AD" w:rsidRDefault="006554AD" w:rsidP="001A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BFD" w14:textId="77777777" w:rsidR="00911E88" w:rsidRDefault="00911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F376" w14:textId="19168714" w:rsidR="00C31651" w:rsidRDefault="00C31651" w:rsidP="001A1CA5">
    <w:pPr>
      <w:pStyle w:val="Header"/>
      <w:tabs>
        <w:tab w:val="clear" w:pos="93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4"/>
      <w:gridCol w:w="7131"/>
      <w:gridCol w:w="2015"/>
    </w:tblGrid>
    <w:tr w:rsidR="00ED25E9" w:rsidRPr="00B134BF" w14:paraId="4986D905" w14:textId="77777777" w:rsidTr="00641AE8">
      <w:trPr>
        <w:trHeight w:val="20"/>
        <w:jc w:val="center"/>
      </w:trPr>
      <w:tc>
        <w:tcPr>
          <w:tcW w:w="2014" w:type="dxa"/>
        </w:tcPr>
        <w:p w14:paraId="6DCD831D" w14:textId="1F7CE4A1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Brian P. Kemp</w:t>
          </w:r>
        </w:p>
        <w:p w14:paraId="002BE387" w14:textId="77777777" w:rsidR="00ED25E9" w:rsidRPr="004B4E93" w:rsidRDefault="00ED25E9" w:rsidP="00ED25E9">
          <w:pPr>
            <w:pStyle w:val="Header"/>
            <w:tabs>
              <w:tab w:val="clear" w:pos="9360"/>
            </w:tabs>
            <w:jc w:val="center"/>
            <w:rPr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Governor</w:t>
          </w:r>
        </w:p>
      </w:tc>
      <w:tc>
        <w:tcPr>
          <w:tcW w:w="7131" w:type="dxa"/>
          <w:vAlign w:val="bottom"/>
        </w:tcPr>
        <w:p w14:paraId="2EC46C6A" w14:textId="77777777" w:rsidR="00ED25E9" w:rsidRDefault="00ED25E9" w:rsidP="00ED25E9">
          <w:pPr>
            <w:pStyle w:val="Header"/>
            <w:tabs>
              <w:tab w:val="clear" w:pos="9360"/>
            </w:tabs>
          </w:pPr>
        </w:p>
      </w:tc>
      <w:tc>
        <w:tcPr>
          <w:tcW w:w="2015" w:type="dxa"/>
        </w:tcPr>
        <w:p w14:paraId="407FE518" w14:textId="77777777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Christopher Nunn</w:t>
          </w:r>
        </w:p>
        <w:p w14:paraId="05848FA1" w14:textId="77777777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color w:val="1B3A4D"/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Commissioner</w:t>
          </w:r>
        </w:p>
      </w:tc>
    </w:tr>
    <w:tr w:rsidR="00ED25E9" w:rsidRPr="00C31651" w14:paraId="271DCF76" w14:textId="77777777" w:rsidTr="00641AE8">
      <w:trPr>
        <w:trHeight w:val="20"/>
        <w:jc w:val="center"/>
      </w:trPr>
      <w:tc>
        <w:tcPr>
          <w:tcW w:w="11160" w:type="dxa"/>
          <w:gridSpan w:val="3"/>
          <w:vAlign w:val="bottom"/>
        </w:tcPr>
        <w:p w14:paraId="5540843C" w14:textId="77777777" w:rsidR="00ED25E9" w:rsidRPr="00C31651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DAC974B" wp14:editId="2134DF48">
                <wp:extent cx="4572000" cy="74530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47"/>
                        <a:stretch/>
                      </pic:blipFill>
                      <pic:spPr bwMode="auto">
                        <a:xfrm>
                          <a:off x="0" y="0"/>
                          <a:ext cx="4572000" cy="74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31D9AE9" w14:textId="5CB80254" w:rsidR="00ED25E9" w:rsidRDefault="00ED2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53D"/>
    <w:multiLevelType w:val="multilevel"/>
    <w:tmpl w:val="CED0802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" w15:restartNumberingAfterBreak="0">
    <w:nsid w:val="011661C5"/>
    <w:multiLevelType w:val="hybridMultilevel"/>
    <w:tmpl w:val="30C087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1484878"/>
    <w:multiLevelType w:val="multilevel"/>
    <w:tmpl w:val="DF0A07F2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" w15:restartNumberingAfterBreak="0">
    <w:nsid w:val="07F907FA"/>
    <w:multiLevelType w:val="multilevel"/>
    <w:tmpl w:val="7550E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B5CBA"/>
    <w:multiLevelType w:val="multilevel"/>
    <w:tmpl w:val="7DD6079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086E97"/>
    <w:multiLevelType w:val="multilevel"/>
    <w:tmpl w:val="0F3264DE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6" w15:restartNumberingAfterBreak="0">
    <w:nsid w:val="1201625F"/>
    <w:multiLevelType w:val="hybridMultilevel"/>
    <w:tmpl w:val="1542F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12A3"/>
    <w:multiLevelType w:val="hybridMultilevel"/>
    <w:tmpl w:val="06D679A6"/>
    <w:lvl w:ilvl="0" w:tplc="54303B62">
      <w:start w:val="1"/>
      <w:numFmt w:val="lowerLetter"/>
      <w:lvlText w:val="%1."/>
      <w:lvlJc w:val="left"/>
      <w:pPr>
        <w:ind w:left="2160" w:hanging="360"/>
      </w:pPr>
      <w:rPr>
        <w:rFonts w:ascii="Aptos" w:eastAsiaTheme="minorHAnsi" w:hAnsi="Aptos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600E19"/>
    <w:multiLevelType w:val="hybridMultilevel"/>
    <w:tmpl w:val="7B9C77D2"/>
    <w:lvl w:ilvl="0" w:tplc="2F6210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AA3604C"/>
    <w:multiLevelType w:val="multilevel"/>
    <w:tmpl w:val="1D906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643F2"/>
    <w:multiLevelType w:val="multilevel"/>
    <w:tmpl w:val="013CA8C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E565A"/>
    <w:multiLevelType w:val="multilevel"/>
    <w:tmpl w:val="8618DED8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3F20CD9"/>
    <w:multiLevelType w:val="multilevel"/>
    <w:tmpl w:val="8F60E2FA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3" w15:restartNumberingAfterBreak="0">
    <w:nsid w:val="3AC150DC"/>
    <w:multiLevelType w:val="multilevel"/>
    <w:tmpl w:val="2758B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07D88"/>
    <w:multiLevelType w:val="hybridMultilevel"/>
    <w:tmpl w:val="39FAA208"/>
    <w:lvl w:ilvl="0" w:tplc="9CD6469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FD21ECC"/>
    <w:multiLevelType w:val="hybridMultilevel"/>
    <w:tmpl w:val="1542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1169F"/>
    <w:multiLevelType w:val="multilevel"/>
    <w:tmpl w:val="1012D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E0098"/>
    <w:multiLevelType w:val="multilevel"/>
    <w:tmpl w:val="7D00E2B0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8" w15:restartNumberingAfterBreak="0">
    <w:nsid w:val="642F253B"/>
    <w:multiLevelType w:val="hybridMultilevel"/>
    <w:tmpl w:val="D160F7DE"/>
    <w:lvl w:ilvl="0" w:tplc="BF20D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F01BB"/>
    <w:multiLevelType w:val="multilevel"/>
    <w:tmpl w:val="013C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528CE"/>
    <w:multiLevelType w:val="hybridMultilevel"/>
    <w:tmpl w:val="08389CB4"/>
    <w:lvl w:ilvl="0" w:tplc="C29678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E31958"/>
    <w:multiLevelType w:val="hybridMultilevel"/>
    <w:tmpl w:val="4C8C2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4338D7"/>
    <w:multiLevelType w:val="multilevel"/>
    <w:tmpl w:val="B6EE4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66248">
    <w:abstractNumId w:val="15"/>
  </w:num>
  <w:num w:numId="2" w16cid:durableId="668021104">
    <w:abstractNumId w:val="20"/>
  </w:num>
  <w:num w:numId="3" w16cid:durableId="42097470">
    <w:abstractNumId w:val="18"/>
  </w:num>
  <w:num w:numId="4" w16cid:durableId="1474953705">
    <w:abstractNumId w:val="1"/>
  </w:num>
  <w:num w:numId="5" w16cid:durableId="1510102207">
    <w:abstractNumId w:val="14"/>
  </w:num>
  <w:num w:numId="6" w16cid:durableId="596331507">
    <w:abstractNumId w:val="21"/>
  </w:num>
  <w:num w:numId="7" w16cid:durableId="545676343">
    <w:abstractNumId w:val="6"/>
  </w:num>
  <w:num w:numId="8" w16cid:durableId="767189504">
    <w:abstractNumId w:val="10"/>
  </w:num>
  <w:num w:numId="9" w16cid:durableId="480000210">
    <w:abstractNumId w:val="9"/>
  </w:num>
  <w:num w:numId="10" w16cid:durableId="399519042">
    <w:abstractNumId w:val="22"/>
  </w:num>
  <w:num w:numId="11" w16cid:durableId="498539719">
    <w:abstractNumId w:val="0"/>
  </w:num>
  <w:num w:numId="12" w16cid:durableId="2015184300">
    <w:abstractNumId w:val="11"/>
  </w:num>
  <w:num w:numId="13" w16cid:durableId="270018088">
    <w:abstractNumId w:val="16"/>
  </w:num>
  <w:num w:numId="14" w16cid:durableId="1864515144">
    <w:abstractNumId w:val="17"/>
  </w:num>
  <w:num w:numId="15" w16cid:durableId="847713031">
    <w:abstractNumId w:val="2"/>
  </w:num>
  <w:num w:numId="16" w16cid:durableId="214237982">
    <w:abstractNumId w:val="5"/>
  </w:num>
  <w:num w:numId="17" w16cid:durableId="2071028948">
    <w:abstractNumId w:val="12"/>
  </w:num>
  <w:num w:numId="18" w16cid:durableId="889540246">
    <w:abstractNumId w:val="8"/>
  </w:num>
  <w:num w:numId="19" w16cid:durableId="1987929378">
    <w:abstractNumId w:val="7"/>
  </w:num>
  <w:num w:numId="20" w16cid:durableId="1396585259">
    <w:abstractNumId w:val="3"/>
  </w:num>
  <w:num w:numId="21" w16cid:durableId="1607886042">
    <w:abstractNumId w:val="13"/>
  </w:num>
  <w:num w:numId="22" w16cid:durableId="818351450">
    <w:abstractNumId w:val="19"/>
  </w:num>
  <w:num w:numId="23" w16cid:durableId="1384791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5"/>
    <w:rsid w:val="00003131"/>
    <w:rsid w:val="000057BF"/>
    <w:rsid w:val="000070C4"/>
    <w:rsid w:val="00023FCD"/>
    <w:rsid w:val="00036850"/>
    <w:rsid w:val="00056204"/>
    <w:rsid w:val="000A7C6B"/>
    <w:rsid w:val="000D5209"/>
    <w:rsid w:val="001026FD"/>
    <w:rsid w:val="001679E5"/>
    <w:rsid w:val="001A1CA5"/>
    <w:rsid w:val="001E0932"/>
    <w:rsid w:val="00291345"/>
    <w:rsid w:val="00297AFF"/>
    <w:rsid w:val="002A0059"/>
    <w:rsid w:val="002B0F26"/>
    <w:rsid w:val="002C3837"/>
    <w:rsid w:val="002D54E9"/>
    <w:rsid w:val="002E018F"/>
    <w:rsid w:val="00307517"/>
    <w:rsid w:val="00307C71"/>
    <w:rsid w:val="0032101B"/>
    <w:rsid w:val="0032376E"/>
    <w:rsid w:val="00357515"/>
    <w:rsid w:val="003818C1"/>
    <w:rsid w:val="00395B6C"/>
    <w:rsid w:val="003C2BD8"/>
    <w:rsid w:val="003D48BC"/>
    <w:rsid w:val="003F6EAB"/>
    <w:rsid w:val="00423BBF"/>
    <w:rsid w:val="00451A2C"/>
    <w:rsid w:val="0045463C"/>
    <w:rsid w:val="004778A3"/>
    <w:rsid w:val="004A77F6"/>
    <w:rsid w:val="004B4E93"/>
    <w:rsid w:val="004B7D26"/>
    <w:rsid w:val="004C4DB4"/>
    <w:rsid w:val="004E749C"/>
    <w:rsid w:val="0051490D"/>
    <w:rsid w:val="00536C12"/>
    <w:rsid w:val="0055473D"/>
    <w:rsid w:val="005568E1"/>
    <w:rsid w:val="00577327"/>
    <w:rsid w:val="005C59CA"/>
    <w:rsid w:val="005E1984"/>
    <w:rsid w:val="005E64EC"/>
    <w:rsid w:val="005E705A"/>
    <w:rsid w:val="00625F59"/>
    <w:rsid w:val="00642572"/>
    <w:rsid w:val="006554AD"/>
    <w:rsid w:val="006641DE"/>
    <w:rsid w:val="006725EC"/>
    <w:rsid w:val="006C7FAB"/>
    <w:rsid w:val="0070641C"/>
    <w:rsid w:val="00725A3C"/>
    <w:rsid w:val="00755B4C"/>
    <w:rsid w:val="00762BB5"/>
    <w:rsid w:val="007A2CD0"/>
    <w:rsid w:val="007F28D0"/>
    <w:rsid w:val="00817359"/>
    <w:rsid w:val="00850808"/>
    <w:rsid w:val="00851AF3"/>
    <w:rsid w:val="0087670B"/>
    <w:rsid w:val="00896D20"/>
    <w:rsid w:val="008B3B6E"/>
    <w:rsid w:val="008D48EE"/>
    <w:rsid w:val="008E0491"/>
    <w:rsid w:val="00911E88"/>
    <w:rsid w:val="00930353"/>
    <w:rsid w:val="009454C9"/>
    <w:rsid w:val="00953749"/>
    <w:rsid w:val="009A3762"/>
    <w:rsid w:val="009A3BB7"/>
    <w:rsid w:val="009B3586"/>
    <w:rsid w:val="009D2EE5"/>
    <w:rsid w:val="00A0275A"/>
    <w:rsid w:val="00A0559D"/>
    <w:rsid w:val="00A22391"/>
    <w:rsid w:val="00A42D8D"/>
    <w:rsid w:val="00A469DF"/>
    <w:rsid w:val="00A514AE"/>
    <w:rsid w:val="00A5200C"/>
    <w:rsid w:val="00A5662A"/>
    <w:rsid w:val="00A6063A"/>
    <w:rsid w:val="00A60E09"/>
    <w:rsid w:val="00A7545A"/>
    <w:rsid w:val="00A8308F"/>
    <w:rsid w:val="00AA16F7"/>
    <w:rsid w:val="00AF40ED"/>
    <w:rsid w:val="00B068FC"/>
    <w:rsid w:val="00B134BF"/>
    <w:rsid w:val="00B15E11"/>
    <w:rsid w:val="00B2270A"/>
    <w:rsid w:val="00B42D28"/>
    <w:rsid w:val="00B87B1F"/>
    <w:rsid w:val="00B94959"/>
    <w:rsid w:val="00BA6B15"/>
    <w:rsid w:val="00BB7833"/>
    <w:rsid w:val="00BD37A3"/>
    <w:rsid w:val="00C027DF"/>
    <w:rsid w:val="00C212B8"/>
    <w:rsid w:val="00C23116"/>
    <w:rsid w:val="00C31651"/>
    <w:rsid w:val="00C32B79"/>
    <w:rsid w:val="00C449FE"/>
    <w:rsid w:val="00C57C08"/>
    <w:rsid w:val="00C616BC"/>
    <w:rsid w:val="00C73E2E"/>
    <w:rsid w:val="00C856F5"/>
    <w:rsid w:val="00C94DCA"/>
    <w:rsid w:val="00CB2730"/>
    <w:rsid w:val="00CB311F"/>
    <w:rsid w:val="00CD6BAA"/>
    <w:rsid w:val="00D017EF"/>
    <w:rsid w:val="00D0616E"/>
    <w:rsid w:val="00D07324"/>
    <w:rsid w:val="00D23B0F"/>
    <w:rsid w:val="00D31443"/>
    <w:rsid w:val="00D500CC"/>
    <w:rsid w:val="00D6706A"/>
    <w:rsid w:val="00D77C10"/>
    <w:rsid w:val="00D81B70"/>
    <w:rsid w:val="00D8243A"/>
    <w:rsid w:val="00D91613"/>
    <w:rsid w:val="00DB797A"/>
    <w:rsid w:val="00DE2459"/>
    <w:rsid w:val="00E04F4F"/>
    <w:rsid w:val="00E21EC6"/>
    <w:rsid w:val="00E3658F"/>
    <w:rsid w:val="00EB219E"/>
    <w:rsid w:val="00EB5402"/>
    <w:rsid w:val="00ED25E9"/>
    <w:rsid w:val="00ED2E6F"/>
    <w:rsid w:val="00ED67BE"/>
    <w:rsid w:val="00EF2E2C"/>
    <w:rsid w:val="00F023F6"/>
    <w:rsid w:val="00F16532"/>
    <w:rsid w:val="00F23DF7"/>
    <w:rsid w:val="00F3360C"/>
    <w:rsid w:val="00F407EA"/>
    <w:rsid w:val="00F41586"/>
    <w:rsid w:val="00F8010B"/>
    <w:rsid w:val="00FB17C8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08F2B"/>
  <w15:chartTrackingRefBased/>
  <w15:docId w15:val="{BDFF869B-265D-4A85-9F55-A2F8985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A5"/>
  </w:style>
  <w:style w:type="paragraph" w:styleId="Footer">
    <w:name w:val="footer"/>
    <w:basedOn w:val="Normal"/>
    <w:link w:val="Foot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A5"/>
  </w:style>
  <w:style w:type="table" w:styleId="TableGrid">
    <w:name w:val="Table Grid"/>
    <w:basedOn w:val="TableNormal"/>
    <w:uiPriority w:val="39"/>
    <w:rsid w:val="001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16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65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5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3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1651"/>
  </w:style>
  <w:style w:type="character" w:customStyle="1" w:styleId="eop">
    <w:name w:val="eop"/>
    <w:basedOn w:val="DefaultParagraphFont"/>
    <w:rsid w:val="00C31651"/>
  </w:style>
  <w:style w:type="paragraph" w:styleId="ListParagraph">
    <w:name w:val="List Paragraph"/>
    <w:basedOn w:val="Normal"/>
    <w:uiPriority w:val="34"/>
    <w:qFormat/>
    <w:rsid w:val="004778A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BB7"/>
    <w:rPr>
      <w:color w:val="AE46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BB7"/>
    <w:rPr>
      <w:color w:val="605E5C"/>
      <w:shd w:val="clear" w:color="auto" w:fill="E1DFDD"/>
    </w:rPr>
  </w:style>
  <w:style w:type="character" w:customStyle="1" w:styleId="scxw99136362">
    <w:name w:val="scxw99136362"/>
    <w:basedOn w:val="DefaultParagraphFont"/>
    <w:rsid w:val="00A5200C"/>
  </w:style>
  <w:style w:type="character" w:customStyle="1" w:styleId="tabchar">
    <w:name w:val="tabchar"/>
    <w:basedOn w:val="DefaultParagraphFont"/>
    <w:rsid w:val="00A5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2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4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1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25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278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5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49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76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9A942"/>
      </a:accent1>
      <a:accent2>
        <a:srgbClr val="1B3A4D"/>
      </a:accent2>
      <a:accent3>
        <a:srgbClr val="F58220"/>
      </a:accent3>
      <a:accent4>
        <a:srgbClr val="8DC63F"/>
      </a:accent4>
      <a:accent5>
        <a:srgbClr val="D5E04E"/>
      </a:accent5>
      <a:accent6>
        <a:srgbClr val="1B3A4D"/>
      </a:accent6>
      <a:hlink>
        <a:srgbClr val="AE462D"/>
      </a:hlink>
      <a:folHlink>
        <a:srgbClr val="AE46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BD44B97875540BB64C33F7B20086D" ma:contentTypeVersion="7" ma:contentTypeDescription="Create a new document." ma:contentTypeScope="" ma:versionID="e8760b3587e8bd5a15a2aef6c5593ad9">
  <xsd:schema xmlns:xsd="http://www.w3.org/2001/XMLSchema" xmlns:xs="http://www.w3.org/2001/XMLSchema" xmlns:p="http://schemas.microsoft.com/office/2006/metadata/properties" xmlns:ns1="http://schemas.microsoft.com/sharepoint/v3" xmlns:ns2="431100d4-4470-42c1-96bc-46686c1829ae" xmlns:ns3="dd35f37a-6960-4386-ab9a-9909d1e2c194" targetNamespace="http://schemas.microsoft.com/office/2006/metadata/properties" ma:root="true" ma:fieldsID="0fbe1aa509c1ad42e724041c846923d8" ns1:_="" ns2:_="" ns3:_="">
    <xsd:import namespace="http://schemas.microsoft.com/sharepoint/v3"/>
    <xsd:import namespace="431100d4-4470-42c1-96bc-46686c1829ae"/>
    <xsd:import namespace="dd35f37a-6960-4386-ab9a-9909d1e2c1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5f37a-6960-4386-ab9a-9909d1e2c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95A0E-E0D6-4531-A251-741F81764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644BF-1FC4-4E64-A331-929B94174A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4A3DF7-CFD3-4F5D-A0FD-2BAA233F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00d4-4470-42c1-96bc-46686c1829ae"/>
    <ds:schemaRef ds:uri="dd35f37a-6960-4386-ab9a-9909d1e2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Moultrie</dc:creator>
  <cp:keywords/>
  <dc:description/>
  <cp:lastModifiedBy>Alyssa Justice</cp:lastModifiedBy>
  <cp:revision>10</cp:revision>
  <dcterms:created xsi:type="dcterms:W3CDTF">2025-10-21T15:21:00Z</dcterms:created>
  <dcterms:modified xsi:type="dcterms:W3CDTF">2025-11-06T15:02:00Z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0x010100BDFBD44B97875540BB64C33F7B20086D</vt:lpwstr>
  </property>
  <property fmtid="{D5CDD505-2E9C-101B-9397-08002B2CF9AE}" pid="3" name="GrammarlyDocumentId">
    <vt:lpwstr>8703ac45-0c84-48e2-a9cb-66cca1ae1bed</vt:lpwstr>
  </property>
</Properties>
</file>